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1E4C4C76"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1F23DF">
        <w:rPr>
          <w:rFonts w:cs="Arial"/>
        </w:rPr>
        <w:t>7</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940D38">
        <w:rPr>
          <w:rFonts w:cs="Arial"/>
          <w:bCs/>
          <w:iCs/>
          <w:sz w:val="26"/>
          <w:szCs w:val="26"/>
        </w:rPr>
        <w:t>406357</w:t>
      </w:r>
    </w:p>
    <w:p w14:paraId="7549600B" w14:textId="19FC1683" w:rsidR="0054114D" w:rsidRDefault="001F23DF" w:rsidP="0031610F">
      <w:pPr>
        <w:pStyle w:val="3GPPHeader"/>
        <w:jc w:val="left"/>
        <w:rPr>
          <w:rFonts w:eastAsia="MS Mincho" w:cs="Arial"/>
        </w:rPr>
      </w:pPr>
      <w:bookmarkStart w:id="1" w:name="OLE_LINK171"/>
      <w:r w:rsidRPr="001F23DF">
        <w:rPr>
          <w:rFonts w:cs="Arial"/>
        </w:rPr>
        <w:t>Maastricht</w:t>
      </w:r>
      <w:r w:rsidR="00297DEE">
        <w:rPr>
          <w:rFonts w:cs="Arial"/>
        </w:rPr>
        <w:t xml:space="preserve">, </w:t>
      </w:r>
      <w:r w:rsidR="006018A2" w:rsidRPr="006018A2">
        <w:rPr>
          <w:rFonts w:cs="Arial"/>
        </w:rPr>
        <w:t>Netherlands</w:t>
      </w:r>
      <w:r w:rsidR="00297DEE">
        <w:rPr>
          <w:rFonts w:cs="Arial"/>
        </w:rPr>
        <w:t>,</w:t>
      </w:r>
      <w:bookmarkEnd w:id="1"/>
      <w:r w:rsidR="00297DEE">
        <w:rPr>
          <w:rFonts w:cs="Arial"/>
        </w:rPr>
        <w:t xml:space="preserve"> </w:t>
      </w:r>
      <w:r w:rsidR="008F492B">
        <w:rPr>
          <w:rFonts w:cs="Arial"/>
        </w:rPr>
        <w:t>Aug</w:t>
      </w:r>
      <w:r w:rsidR="00297DEE">
        <w:rPr>
          <w:rFonts w:cs="Arial"/>
        </w:rPr>
        <w:t xml:space="preserve"> </w:t>
      </w:r>
      <w:r w:rsidR="008F492B">
        <w:rPr>
          <w:rFonts w:cs="Arial"/>
        </w:rPr>
        <w:t>19</w:t>
      </w:r>
      <w:r w:rsidR="00941207" w:rsidRPr="00941207">
        <w:rPr>
          <w:rFonts w:cs="Arial"/>
          <w:vertAlign w:val="superscript"/>
        </w:rPr>
        <w:t>th</w:t>
      </w:r>
      <w:r w:rsidR="00941207">
        <w:rPr>
          <w:rFonts w:cs="Arial"/>
        </w:rPr>
        <w:t xml:space="preserve"> </w:t>
      </w:r>
      <w:r w:rsidR="00297DEE">
        <w:rPr>
          <w:rFonts w:cs="Arial"/>
        </w:rPr>
        <w:t xml:space="preserve">- </w:t>
      </w:r>
      <w:r w:rsidR="008F492B">
        <w:rPr>
          <w:rFonts w:cs="Arial"/>
        </w:rPr>
        <w:t>Aug</w:t>
      </w:r>
      <w:r w:rsidR="00297DEE">
        <w:rPr>
          <w:rFonts w:cs="Arial"/>
        </w:rPr>
        <w:t xml:space="preserve"> </w:t>
      </w:r>
      <w:proofErr w:type="gramStart"/>
      <w:r w:rsidR="00941207">
        <w:rPr>
          <w:rFonts w:cs="Arial"/>
        </w:rPr>
        <w:t>2</w:t>
      </w:r>
      <w:r w:rsidR="008F492B">
        <w:rPr>
          <w:rFonts w:cs="Arial"/>
        </w:rPr>
        <w:t>3</w:t>
      </w:r>
      <w:r w:rsidR="00941207" w:rsidRPr="00941207">
        <w:rPr>
          <w:rFonts w:cs="Arial"/>
          <w:vertAlign w:val="superscript"/>
        </w:rPr>
        <w:t>th</w:t>
      </w:r>
      <w:proofErr w:type="gramEnd"/>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6DFA6C4C"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577350">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45E72427"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77350">
        <w:rPr>
          <w:rFonts w:cs="Arial"/>
          <w:sz w:val="22"/>
          <w:szCs w:val="22"/>
        </w:rPr>
        <w:t xml:space="preserve">Discussion on measurement and </w:t>
      </w:r>
      <w:r w:rsidR="009C091D">
        <w:rPr>
          <w:rFonts w:cs="Arial"/>
          <w:sz w:val="22"/>
          <w:szCs w:val="22"/>
        </w:rPr>
        <w:t>signalling design</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BB9ED64" w14:textId="2C0F44B7" w:rsidR="008F492B" w:rsidRDefault="00941207" w:rsidP="00941207">
      <w:pPr>
        <w:snapToGrid w:val="0"/>
        <w:spacing w:before="120"/>
      </w:pPr>
      <w:r>
        <w:t>In the last meeting, RAN2 discuss</w:t>
      </w:r>
      <w:r w:rsidR="00B67C2C">
        <w:t>ed</w:t>
      </w:r>
      <w:r>
        <w:t xml:space="preserve"> several aspects to support </w:t>
      </w:r>
      <w:r w:rsidR="008E6075">
        <w:t xml:space="preserve">event triggered </w:t>
      </w:r>
      <w:r w:rsidR="008E6075">
        <w:rPr>
          <w:rFonts w:hint="eastAsia"/>
        </w:rPr>
        <w:t>L</w:t>
      </w:r>
      <w:r w:rsidR="008E6075">
        <w:t>1 measurement reporting</w:t>
      </w:r>
      <w:r w:rsidR="00B072B5">
        <w:t xml:space="preserve"> for LTM</w:t>
      </w:r>
      <w:r>
        <w:t xml:space="preserve">, </w:t>
      </w:r>
      <w:r w:rsidR="00AA2DF3">
        <w:t>including</w:t>
      </w:r>
      <w:r>
        <w:t xml:space="preserve"> </w:t>
      </w:r>
      <w:r w:rsidR="008E6075">
        <w:rPr>
          <w:rFonts w:hint="eastAsia"/>
        </w:rPr>
        <w:t>u</w:t>
      </w:r>
      <w:r w:rsidR="008E6075">
        <w:t xml:space="preserve">se cases, filtering, </w:t>
      </w:r>
      <w:r w:rsidR="009D73DF">
        <w:t xml:space="preserve">triggering </w:t>
      </w:r>
      <w:r w:rsidR="008E6075">
        <w:t>event, measurement RS</w:t>
      </w:r>
      <w:r w:rsidR="009D73DF">
        <w:t>, etc</w:t>
      </w:r>
      <w:r>
        <w:t xml:space="preserve">. </w:t>
      </w:r>
    </w:p>
    <w:p w14:paraId="049BAC46" w14:textId="075AC69D" w:rsidR="00577350" w:rsidRPr="00577350" w:rsidRDefault="008F492B" w:rsidP="0036699D">
      <w:pPr>
        <w:snapToGrid w:val="0"/>
        <w:spacing w:before="120"/>
      </w:pPr>
      <w:r>
        <w:t xml:space="preserve">This contribution </w:t>
      </w:r>
      <w:r w:rsidR="008E6075">
        <w:t xml:space="preserve">focuses the discussion on the measurement event and </w:t>
      </w:r>
      <w:r w:rsidR="00ED48B2">
        <w:t xml:space="preserve">beam/cell level </w:t>
      </w:r>
      <w:r w:rsidR="008E6075">
        <w:t xml:space="preserve">measurement </w:t>
      </w:r>
      <w:r w:rsidR="00ED48B2">
        <w:t>issues</w:t>
      </w:r>
      <w:r w:rsidR="0036699D">
        <w:t>, as well as the s</w:t>
      </w:r>
      <w:r w:rsidR="0036699D">
        <w:t>ignalling design of event and resource config</w:t>
      </w:r>
      <w:r w:rsidR="0036699D">
        <w:t>uration</w:t>
      </w:r>
      <w:r w:rsidR="00B36802">
        <w:t>.</w:t>
      </w:r>
      <w:r w:rsidR="0036699D">
        <w:t xml:space="preserve"> </w:t>
      </w:r>
      <w:r w:rsidR="00577350">
        <w:t xml:space="preserve">  </w:t>
      </w:r>
    </w:p>
    <w:p w14:paraId="5E65E5B9" w14:textId="073B7FCB" w:rsidR="00BB67DC" w:rsidRDefault="00BB67DC" w:rsidP="007D4A19">
      <w:pPr>
        <w:pStyle w:val="1"/>
        <w:ind w:hanging="792"/>
      </w:pPr>
      <w:r>
        <w:t>Discussion</w:t>
      </w:r>
    </w:p>
    <w:p w14:paraId="213BAF41" w14:textId="6BF621F3" w:rsidR="008A05DB" w:rsidRDefault="00E51CE6" w:rsidP="00E51CE6">
      <w:pPr>
        <w:pStyle w:val="2"/>
      </w:pPr>
      <w:bookmarkStart w:id="2" w:name="OLE_LINK161"/>
      <w:bookmarkStart w:id="3" w:name="OLE_LINK20"/>
      <w:bookmarkStart w:id="4" w:name="OLE_LINK21"/>
      <w:r>
        <w:rPr>
          <w:rFonts w:hint="eastAsia"/>
        </w:rPr>
        <w:t>T</w:t>
      </w:r>
      <w:r>
        <w:t>riggering events</w:t>
      </w:r>
    </w:p>
    <w:p w14:paraId="5D2A5979" w14:textId="56016E0E" w:rsidR="00E51CE6" w:rsidRDefault="00E51CE6" w:rsidP="00E51CE6">
      <w:r>
        <w:rPr>
          <w:rFonts w:hint="eastAsia"/>
        </w:rPr>
        <w:t>I</w:t>
      </w:r>
      <w:r>
        <w:t xml:space="preserve">n the last RAN2 meeting, several triggering events which </w:t>
      </w:r>
      <w:proofErr w:type="gramStart"/>
      <w:r>
        <w:t>similar to</w:t>
      </w:r>
      <w:proofErr w:type="gramEnd"/>
      <w:r>
        <w:t xml:space="preserve"> Ax events are agreed:</w:t>
      </w:r>
    </w:p>
    <w:tbl>
      <w:tblPr>
        <w:tblStyle w:val="af8"/>
        <w:tblW w:w="0" w:type="auto"/>
        <w:tblLook w:val="04A0" w:firstRow="1" w:lastRow="0" w:firstColumn="1" w:lastColumn="0" w:noHBand="0" w:noVBand="1"/>
      </w:tblPr>
      <w:tblGrid>
        <w:gridCol w:w="9629"/>
      </w:tblGrid>
      <w:tr w:rsidR="00E51CE6" w14:paraId="572CD1EB" w14:textId="77777777" w:rsidTr="00E51CE6">
        <w:tc>
          <w:tcPr>
            <w:tcW w:w="9629" w:type="dxa"/>
          </w:tcPr>
          <w:p w14:paraId="5AB7C816" w14:textId="77777777" w:rsidR="00E51CE6" w:rsidRDefault="00E51CE6" w:rsidP="00E51CE6">
            <w:r>
              <w:t>Support the following LTM events based on beam specific quality of serving cell and candidate cells as the L1 LTM measurement events.</w:t>
            </w:r>
          </w:p>
          <w:p w14:paraId="5783D2A0" w14:textId="180F159E" w:rsidR="00E51CE6" w:rsidRDefault="00E51CE6" w:rsidP="00E51CE6">
            <w:pPr>
              <w:pStyle w:val="afa"/>
              <w:numPr>
                <w:ilvl w:val="0"/>
                <w:numId w:val="35"/>
              </w:numPr>
            </w:pPr>
            <w:r>
              <w:t xml:space="preserve">Event LTM2: Beam of serving cell becomes worse than absolute </w:t>
            </w:r>
            <w:proofErr w:type="gramStart"/>
            <w:r>
              <w:t>threshold;</w:t>
            </w:r>
            <w:proofErr w:type="gramEnd"/>
          </w:p>
          <w:p w14:paraId="77342DC5" w14:textId="44B6134C" w:rsidR="00E51CE6" w:rsidRDefault="00E51CE6" w:rsidP="00E51CE6">
            <w:pPr>
              <w:pStyle w:val="afa"/>
              <w:numPr>
                <w:ilvl w:val="0"/>
                <w:numId w:val="35"/>
              </w:numPr>
            </w:pPr>
            <w:r>
              <w:t xml:space="preserve">Event LTM3: Beam of candidate cell becomes amount of offset better than beam of serving </w:t>
            </w:r>
            <w:proofErr w:type="gramStart"/>
            <w:r>
              <w:t>cell;</w:t>
            </w:r>
            <w:proofErr w:type="gramEnd"/>
          </w:p>
          <w:p w14:paraId="27CCE31E" w14:textId="2ACE3AE4" w:rsidR="00E51CE6" w:rsidRDefault="00E51CE6" w:rsidP="00E51CE6">
            <w:pPr>
              <w:pStyle w:val="afa"/>
              <w:numPr>
                <w:ilvl w:val="0"/>
                <w:numId w:val="35"/>
              </w:numPr>
            </w:pPr>
            <w:r>
              <w:t xml:space="preserve">Event LTM4: Beam of candidate cell becomes better than absolute </w:t>
            </w:r>
            <w:proofErr w:type="gramStart"/>
            <w:r>
              <w:t>threshold;</w:t>
            </w:r>
            <w:proofErr w:type="gramEnd"/>
          </w:p>
          <w:p w14:paraId="6018C414" w14:textId="0AD56635" w:rsidR="00E51CE6" w:rsidRDefault="00E51CE6" w:rsidP="00E51CE6">
            <w:pPr>
              <w:pStyle w:val="afa"/>
              <w:numPr>
                <w:ilvl w:val="0"/>
                <w:numId w:val="35"/>
              </w:numPr>
            </w:pPr>
            <w:r>
              <w:t>Event LTM5: Beam of serving cell becomes worse than absolute threshold1 AND Beam of candidate cell becomes better than another absolute threshold2.</w:t>
            </w:r>
          </w:p>
          <w:p w14:paraId="31A662E6" w14:textId="3127131A" w:rsidR="00E51CE6" w:rsidRDefault="00E51CE6" w:rsidP="00E51CE6">
            <w:r>
              <w:tab/>
              <w:t xml:space="preserve">FFS on what beam(s) of the serving cell and </w:t>
            </w:r>
            <w:proofErr w:type="spellStart"/>
            <w:r>
              <w:t>neighboring</w:t>
            </w:r>
            <w:proofErr w:type="spellEnd"/>
            <w:r>
              <w:t xml:space="preserve"> cell is used for event evaluation. FFS on the need of Event LTM1.</w:t>
            </w:r>
          </w:p>
        </w:tc>
      </w:tr>
    </w:tbl>
    <w:p w14:paraId="501EAF6A" w14:textId="343CD3C2" w:rsidR="00E51CE6" w:rsidRDefault="00E51CE6" w:rsidP="00E51CE6">
      <w:r>
        <w:t xml:space="preserve">However, </w:t>
      </w:r>
      <w:r w:rsidR="00E232D6">
        <w:t>t</w:t>
      </w:r>
      <w:r w:rsidR="009D0906">
        <w:t>he need of</w:t>
      </w:r>
      <w:r>
        <w:t xml:space="preserve"> LTM1 (Beam of serving cell becomes better than absolute threshold)</w:t>
      </w:r>
      <w:r w:rsidR="00E232D6">
        <w:t xml:space="preserve"> is still under discussion</w:t>
      </w:r>
      <w:r w:rsidR="009D0906">
        <w:t>.</w:t>
      </w:r>
    </w:p>
    <w:p w14:paraId="2738EA6F" w14:textId="4D9FBFE0" w:rsidR="00610923" w:rsidRDefault="009D0906" w:rsidP="00E232D6">
      <w:r>
        <w:rPr>
          <w:rFonts w:hint="eastAsia"/>
        </w:rPr>
        <w:t>I</w:t>
      </w:r>
      <w:r>
        <w:t xml:space="preserve">n L3 measurement report, the A1 event is </w:t>
      </w:r>
      <w:bookmarkEnd w:id="2"/>
      <w:bookmarkEnd w:id="3"/>
      <w:bookmarkEnd w:id="4"/>
      <w:r w:rsidR="00E232D6">
        <w:t>defined as</w:t>
      </w:r>
      <w:r w:rsidR="00E232D6" w:rsidRPr="00E232D6">
        <w:t xml:space="preserve"> the serving cell's </w:t>
      </w:r>
      <w:r w:rsidR="00967DA6">
        <w:t>quality</w:t>
      </w:r>
      <w:r w:rsidR="00E232D6" w:rsidRPr="00E232D6">
        <w:t xml:space="preserve"> exceeds a certain</w:t>
      </w:r>
      <w:r w:rsidR="00E232D6">
        <w:t xml:space="preserve"> absolute</w:t>
      </w:r>
      <w:r w:rsidR="00E232D6" w:rsidRPr="00E232D6">
        <w:t xml:space="preserve"> threshold</w:t>
      </w:r>
      <w:r w:rsidR="00E232D6">
        <w:t xml:space="preserve">. </w:t>
      </w:r>
      <w:r w:rsidR="009D73DF">
        <w:t xml:space="preserve">It is used to evaluate the QoS maintenance, to make sure that UE is in good radio link quality that meets the QoS requirements of the service. </w:t>
      </w:r>
      <w:r w:rsidR="00E232D6">
        <w:t>This</w:t>
      </w:r>
      <w:r w:rsidR="009D73DF">
        <w:t xml:space="preserve"> also</w:t>
      </w:r>
      <w:r w:rsidR="00E232D6" w:rsidRPr="00E232D6">
        <w:t xml:space="preserve"> allows the network to </w:t>
      </w:r>
      <w:r w:rsidR="00E232D6">
        <w:t>get</w:t>
      </w:r>
      <w:r w:rsidR="00E232D6" w:rsidRPr="00E232D6">
        <w:t xml:space="preserve"> informed about load balancing and resource allocation</w:t>
      </w:r>
      <w:r w:rsidR="00DC720F">
        <w:t xml:space="preserve"> information</w:t>
      </w:r>
      <w:r w:rsidR="00E232D6" w:rsidRPr="00E232D6">
        <w:t xml:space="preserve">. </w:t>
      </w:r>
      <w:r w:rsidR="00E232D6">
        <w:t>N</w:t>
      </w:r>
      <w:r w:rsidR="00E232D6" w:rsidRPr="00E232D6">
        <w:t xml:space="preserve">etwork can </w:t>
      </w:r>
      <w:r w:rsidR="00DC720F">
        <w:t xml:space="preserve">optimize the system performance and enhance user experience </w:t>
      </w:r>
      <w:r w:rsidR="00DC720F" w:rsidRPr="00DC720F">
        <w:t>by dynamically adjusting resources to meet higher demand</w:t>
      </w:r>
      <w:r w:rsidR="00E232D6" w:rsidRPr="00E232D6">
        <w:t>.</w:t>
      </w:r>
      <w:r w:rsidR="00E232D6">
        <w:t xml:space="preserve"> </w:t>
      </w:r>
    </w:p>
    <w:p w14:paraId="50D1039C" w14:textId="77777777" w:rsidR="005439FC" w:rsidRDefault="00DC720F" w:rsidP="00E232D6">
      <w:r>
        <w:rPr>
          <w:rFonts w:hint="eastAsia"/>
        </w:rPr>
        <w:t>H</w:t>
      </w:r>
      <w:r>
        <w:t xml:space="preserve">owever, these functions are already </w:t>
      </w:r>
      <w:r w:rsidR="00967DA6">
        <w:t>existed</w:t>
      </w:r>
      <w:r>
        <w:t xml:space="preserve"> in L3 measurement report</w:t>
      </w:r>
      <w:r w:rsidR="00967DA6">
        <w:t xml:space="preserve"> configuration</w:t>
      </w:r>
      <w:r>
        <w:t xml:space="preserve">, which can still </w:t>
      </w:r>
      <w:r w:rsidR="00967DA6">
        <w:t xml:space="preserve">be </w:t>
      </w:r>
      <w:r>
        <w:t>configured during LTM if needed. For L1 measurement report, the purpose should only focus on the triggering of LTM</w:t>
      </w:r>
      <w:r w:rsidR="00615D1E">
        <w:t>, and the agreed events (especially</w:t>
      </w:r>
      <w:r w:rsidR="00615D1E" w:rsidRPr="00615D1E">
        <w:t xml:space="preserve"> </w:t>
      </w:r>
      <w:r w:rsidR="00615D1E">
        <w:t xml:space="preserve">LTM3 to LTM5) </w:t>
      </w:r>
      <w:r w:rsidR="006F31DE">
        <w:t xml:space="preserve">are more useful </w:t>
      </w:r>
      <w:r w:rsidR="005439FC">
        <w:t>for</w:t>
      </w:r>
      <w:r w:rsidR="006F31DE">
        <w:t xml:space="preserve"> triggering mobility</w:t>
      </w:r>
      <w:r w:rsidR="00615D1E">
        <w:t xml:space="preserve">. </w:t>
      </w:r>
    </w:p>
    <w:p w14:paraId="60458F60" w14:textId="0F824C8C" w:rsidR="00DC720F" w:rsidRDefault="005439FC" w:rsidP="00E232D6">
      <w:r w:rsidRPr="005439FC">
        <w:t xml:space="preserve">Furthermore, the purpose of defining </w:t>
      </w:r>
      <w:r w:rsidR="009D73DF" w:rsidRPr="005439FC">
        <w:t>event triggered</w:t>
      </w:r>
      <w:r w:rsidRPr="005439FC">
        <w:t xml:space="preserve"> L1 measurement reports is to minimize the </w:t>
      </w:r>
      <w:r w:rsidR="009D73DF" w:rsidRPr="005439FC">
        <w:t>signalling</w:t>
      </w:r>
      <w:r w:rsidRPr="005439FC">
        <w:t xml:space="preserve"> overhead </w:t>
      </w:r>
      <w:r>
        <w:t>of</w:t>
      </w:r>
      <w:r w:rsidRPr="005439FC">
        <w:t xml:space="preserve"> periodic </w:t>
      </w:r>
      <w:r>
        <w:t xml:space="preserve">L1 measurement reporting. We should </w:t>
      </w:r>
      <w:r w:rsidR="009D73DF">
        <w:t>try</w:t>
      </w:r>
      <w:r>
        <w:t xml:space="preserve"> to avoid </w:t>
      </w:r>
      <w:r w:rsidRPr="005439FC">
        <w:t>unnecessary reporting when the quality of the serving cell remains</w:t>
      </w:r>
      <w:r>
        <w:t xml:space="preserve"> good.</w:t>
      </w:r>
    </w:p>
    <w:p w14:paraId="45F83529" w14:textId="68EAF6A2" w:rsidR="005439FC" w:rsidRPr="004923B8" w:rsidRDefault="005439FC" w:rsidP="00E232D6">
      <w:pPr>
        <w:rPr>
          <w:lang w:val="en-US"/>
        </w:rPr>
      </w:pPr>
      <w:r w:rsidRPr="005439FC">
        <w:rPr>
          <w:b/>
          <w:bCs/>
        </w:rPr>
        <w:lastRenderedPageBreak/>
        <w:t>Proposal</w:t>
      </w:r>
      <w:r w:rsidR="000D769E">
        <w:rPr>
          <w:b/>
          <w:bCs/>
        </w:rPr>
        <w:t xml:space="preserve"> 1</w:t>
      </w:r>
      <w:r w:rsidRPr="005439FC">
        <w:rPr>
          <w:b/>
          <w:bCs/>
        </w:rPr>
        <w:t>: The event LTM1</w:t>
      </w:r>
      <w:r w:rsidR="009D73DF">
        <w:rPr>
          <w:b/>
          <w:bCs/>
        </w:rPr>
        <w:t xml:space="preserve"> </w:t>
      </w:r>
      <w:r w:rsidRPr="005439FC">
        <w:rPr>
          <w:b/>
          <w:bCs/>
        </w:rPr>
        <w:t>(Beam of serving cell becomes better than absolute threshold) is not needed for LTM</w:t>
      </w:r>
      <w:r>
        <w:t>.</w:t>
      </w:r>
    </w:p>
    <w:p w14:paraId="765A2536" w14:textId="5790C5BC" w:rsidR="00BD7BE7" w:rsidRDefault="00BD7BE7" w:rsidP="00E232D6">
      <w:r>
        <w:t>Meanwhile</w:t>
      </w:r>
      <w:r w:rsidR="005439FC" w:rsidRPr="005439FC">
        <w:t xml:space="preserve">, a possibly related discussion is </w:t>
      </w:r>
      <w:r w:rsidR="00281E3F">
        <w:rPr>
          <w:rFonts w:hint="eastAsia"/>
        </w:rPr>
        <w:t>whether</w:t>
      </w:r>
      <w:r w:rsidR="00281E3F">
        <w:t xml:space="preserve"> </w:t>
      </w:r>
      <w:r w:rsidR="00281E3F">
        <w:rPr>
          <w:rFonts w:hint="eastAsia"/>
        </w:rPr>
        <w:t>to</w:t>
      </w:r>
      <w:r w:rsidR="00281E3F">
        <w:t xml:space="preserve"> </w:t>
      </w:r>
      <w:r w:rsidR="00281E3F">
        <w:rPr>
          <w:rFonts w:hint="eastAsia"/>
        </w:rPr>
        <w:t>introduce</w:t>
      </w:r>
      <w:r w:rsidR="00281E3F">
        <w:t xml:space="preserve"> </w:t>
      </w:r>
      <w:r w:rsidR="00281E3F">
        <w:rPr>
          <w:rFonts w:hint="eastAsia"/>
        </w:rPr>
        <w:t>s</w:t>
      </w:r>
      <w:r w:rsidR="00281E3F">
        <w:t>-</w:t>
      </w:r>
      <w:r w:rsidR="00281E3F">
        <w:rPr>
          <w:rFonts w:hint="eastAsia"/>
        </w:rPr>
        <w:t>measure</w:t>
      </w:r>
      <w:r w:rsidR="00281E3F">
        <w:t xml:space="preserve"> like </w:t>
      </w:r>
      <w:r w:rsidR="00281E3F">
        <w:rPr>
          <w:rFonts w:hint="eastAsia"/>
        </w:rPr>
        <w:t>threshold</w:t>
      </w:r>
      <w:r w:rsidR="00281E3F">
        <w:t xml:space="preserve"> </w:t>
      </w:r>
      <w:r w:rsidR="009D73DF">
        <w:t xml:space="preserve">to control the measurement </w:t>
      </w:r>
      <w:proofErr w:type="spellStart"/>
      <w:r w:rsidR="009D73DF">
        <w:t>behavior</w:t>
      </w:r>
      <w:proofErr w:type="spellEnd"/>
      <w:r w:rsidR="009D73DF">
        <w:t>.</w:t>
      </w:r>
      <w:r w:rsidR="00DD2511">
        <w:t xml:space="preserve"> </w:t>
      </w:r>
      <w:r w:rsidR="00DD2511">
        <w:rPr>
          <w:rFonts w:hint="eastAsia"/>
        </w:rPr>
        <w:t>In</w:t>
      </w:r>
      <w:r w:rsidR="00DD2511">
        <w:t xml:space="preserve"> </w:t>
      </w:r>
      <w:r w:rsidR="00DD2511">
        <w:rPr>
          <w:rFonts w:hint="eastAsia"/>
        </w:rPr>
        <w:t>l</w:t>
      </w:r>
      <w:r w:rsidR="00DD2511">
        <w:t xml:space="preserve">egacy L3 </w:t>
      </w:r>
      <w:r>
        <w:t>RRM</w:t>
      </w:r>
      <w:r w:rsidR="00DD2511">
        <w:t>, threshold</w:t>
      </w:r>
      <w:r w:rsidR="00BB7DF6">
        <w:t>s are</w:t>
      </w:r>
      <w:r w:rsidR="00DD2511">
        <w:t xml:space="preserve"> introduced to control the non-serving cell measurement of UE</w:t>
      </w:r>
      <w:r w:rsidR="00D548B2">
        <w:t xml:space="preserve">. </w:t>
      </w:r>
      <w:r w:rsidR="00BB7DF6">
        <w:t>When</w:t>
      </w:r>
      <w:r w:rsidR="00D548B2">
        <w:t xml:space="preserve"> the radio link quality </w:t>
      </w:r>
      <w:r w:rsidR="00BB7DF6">
        <w:t>of</w:t>
      </w:r>
      <w:r w:rsidR="00D548B2">
        <w:t xml:space="preserve"> serving cell is good enough, measurement on non-serving cell is not needed.</w:t>
      </w:r>
    </w:p>
    <w:p w14:paraId="4B272461" w14:textId="0449CDF6" w:rsidR="00BB7DF6" w:rsidRDefault="00BD7BE7" w:rsidP="00E232D6">
      <w:r>
        <w:t>However, the L1 MR is triggered by network</w:t>
      </w:r>
      <w:r w:rsidR="00BB7DF6">
        <w:t xml:space="preserve"> together with LTM configurations</w:t>
      </w:r>
      <w:r>
        <w:t xml:space="preserve"> to start LTM. </w:t>
      </w:r>
      <w:r w:rsidR="00BB7DF6">
        <w:t>For LTM mobility scenario, the</w:t>
      </w:r>
      <w:r w:rsidR="00BB7DF6" w:rsidRPr="00BB7DF6">
        <w:t xml:space="preserve"> </w:t>
      </w:r>
      <w:r w:rsidR="00BB7DF6">
        <w:t xml:space="preserve">radio link quality may not be too </w:t>
      </w:r>
      <w:proofErr w:type="gramStart"/>
      <w:r w:rsidR="00BB7DF6">
        <w:t>well</w:t>
      </w:r>
      <w:proofErr w:type="gramEnd"/>
      <w:r w:rsidR="00BB7DF6">
        <w:t xml:space="preserve"> and t</w:t>
      </w:r>
      <w:r>
        <w:t>he</w:t>
      </w:r>
      <w:r w:rsidR="00BB7DF6">
        <w:t xml:space="preserve"> L1 MR should be performed to avoid the miss of potential target</w:t>
      </w:r>
      <w:r>
        <w:t xml:space="preserve"> </w:t>
      </w:r>
      <w:r w:rsidR="00BB7DF6">
        <w:t xml:space="preserve">cell which met the triggering event. </w:t>
      </w:r>
      <w:r w:rsidR="009061DE">
        <w:t>O</w:t>
      </w:r>
      <w:r w:rsidR="00BB7DF6" w:rsidRPr="00BB7DF6">
        <w:t>mitting L1</w:t>
      </w:r>
      <w:r w:rsidR="00BB7DF6">
        <w:t xml:space="preserve"> </w:t>
      </w:r>
      <w:r w:rsidR="00BB7DF6" w:rsidRPr="00BB7DF6">
        <w:t>MR at this stage seems</w:t>
      </w:r>
      <w:r w:rsidR="00BB7DF6">
        <w:t xml:space="preserve"> not very needed</w:t>
      </w:r>
      <w:r w:rsidR="00BB7DF6" w:rsidRPr="00BB7DF6">
        <w:t xml:space="preserve"> and may have negative impact on the performance of LTM.</w:t>
      </w:r>
    </w:p>
    <w:p w14:paraId="1FC90F2D" w14:textId="74833E86" w:rsidR="00E232D6" w:rsidRDefault="00BB7DF6" w:rsidP="00E232D6">
      <w:r>
        <w:t>Considering that this s-measure threshold was not introduced in L1 MR for Rel-18 LTM</w:t>
      </w:r>
      <w:r w:rsidR="00DB7F49" w:rsidRPr="00DB7F49">
        <w:t xml:space="preserve"> </w:t>
      </w:r>
      <w:r w:rsidR="00DB7F49">
        <w:t>either</w:t>
      </w:r>
      <w:r>
        <w:t xml:space="preserve">, we suggest to </w:t>
      </w:r>
      <w:r w:rsidR="00DC01A8">
        <w:t>not introduce this mechanism in Rel-19.</w:t>
      </w:r>
    </w:p>
    <w:p w14:paraId="5DED1B38" w14:textId="5FCD17D2" w:rsidR="00DD2511" w:rsidRDefault="00BB7DF6" w:rsidP="00E232D6">
      <w:r w:rsidRPr="009061DE">
        <w:rPr>
          <w:b/>
          <w:bCs/>
        </w:rPr>
        <w:t>Proposal</w:t>
      </w:r>
      <w:r w:rsidR="000D769E">
        <w:rPr>
          <w:b/>
          <w:bCs/>
        </w:rPr>
        <w:t xml:space="preserve"> 2</w:t>
      </w:r>
      <w:r w:rsidRPr="009061DE">
        <w:rPr>
          <w:b/>
          <w:bCs/>
        </w:rPr>
        <w:t xml:space="preserve">: The s-measure threshold is not needed for </w:t>
      </w:r>
      <w:r w:rsidR="001E245E" w:rsidRPr="009061DE">
        <w:rPr>
          <w:b/>
          <w:bCs/>
        </w:rPr>
        <w:t xml:space="preserve">event triggered </w:t>
      </w:r>
      <w:r w:rsidRPr="009061DE">
        <w:rPr>
          <w:b/>
          <w:bCs/>
        </w:rPr>
        <w:t>L1 MR</w:t>
      </w:r>
      <w:r>
        <w:t>.</w:t>
      </w:r>
    </w:p>
    <w:p w14:paraId="3A41C199" w14:textId="7C0771F9" w:rsidR="00740FAA" w:rsidRDefault="00740FAA" w:rsidP="009061DE">
      <w:pPr>
        <w:pStyle w:val="2"/>
      </w:pPr>
      <w:r>
        <w:t>Measurement result</w:t>
      </w:r>
      <w:r w:rsidR="009061DE">
        <w:rPr>
          <w:rFonts w:hint="eastAsia"/>
        </w:rPr>
        <w:t xml:space="preserve"> </w:t>
      </w:r>
    </w:p>
    <w:p w14:paraId="5912D716" w14:textId="77777777" w:rsidR="00DB7F49" w:rsidRDefault="00DB7F49" w:rsidP="00DB7F49">
      <w:r>
        <w:t>In the last meeting, the beam or cell level measurement result was discussed for event triggered L1 MR and the beam level is considered as the baseline:</w:t>
      </w:r>
    </w:p>
    <w:tbl>
      <w:tblPr>
        <w:tblStyle w:val="af8"/>
        <w:tblW w:w="0" w:type="auto"/>
        <w:tblLook w:val="04A0" w:firstRow="1" w:lastRow="0" w:firstColumn="1" w:lastColumn="0" w:noHBand="0" w:noVBand="1"/>
      </w:tblPr>
      <w:tblGrid>
        <w:gridCol w:w="9629"/>
      </w:tblGrid>
      <w:tr w:rsidR="00DB7F49" w14:paraId="2F834EA0" w14:textId="77777777" w:rsidTr="00DB7F49">
        <w:tc>
          <w:tcPr>
            <w:tcW w:w="9629" w:type="dxa"/>
            <w:tcBorders>
              <w:top w:val="single" w:sz="4" w:space="0" w:color="auto"/>
              <w:left w:val="single" w:sz="4" w:space="0" w:color="auto"/>
              <w:bottom w:val="single" w:sz="4" w:space="0" w:color="auto"/>
              <w:right w:val="single" w:sz="4" w:space="0" w:color="auto"/>
            </w:tcBorders>
            <w:hideMark/>
          </w:tcPr>
          <w:p w14:paraId="42D25B35" w14:textId="77777777" w:rsidR="00DB7F49" w:rsidRDefault="00DB7F49">
            <w:r>
              <w:rPr>
                <w:b/>
                <w:bCs/>
                <w:lang w:val="en-US"/>
              </w:rPr>
              <w:t>Agreement:</w:t>
            </w:r>
          </w:p>
          <w:p w14:paraId="1B01CF88" w14:textId="77777777" w:rsidR="00DB7F49" w:rsidRDefault="00DB7F49">
            <w:r>
              <w:t>For event triggered L1 measurement, use of beam level measurement result for event evaluation is baseline. FFS for the cell level measurement.</w:t>
            </w:r>
          </w:p>
        </w:tc>
      </w:tr>
    </w:tbl>
    <w:p w14:paraId="54D58926" w14:textId="71C13C0E" w:rsidR="00DB7F49" w:rsidRDefault="00DB7F49" w:rsidP="00DB7F49">
      <w:r>
        <w:t xml:space="preserve">However, companies have discrepancies on cell level measurement, so it is postponed. </w:t>
      </w:r>
    </w:p>
    <w:p w14:paraId="4F6B94D5" w14:textId="6C3E37BF" w:rsidR="00DB7F49" w:rsidRPr="00DB7F49" w:rsidRDefault="00DB7F49" w:rsidP="00DB7F49">
      <w:r>
        <w:t>I</w:t>
      </w:r>
      <w:r w:rsidRPr="00EE15B0">
        <w:t>n the following agenda we made a further discussion on</w:t>
      </w:r>
      <w:r w:rsidR="00EE15B0" w:rsidRPr="00EE15B0">
        <w:t xml:space="preserve"> </w:t>
      </w:r>
      <w:r w:rsidR="000F6BE6">
        <w:t>w</w:t>
      </w:r>
      <w:r w:rsidR="00EE15B0" w:rsidRPr="00EE15B0">
        <w:t>hat beam to be measured and the clarification on beam level measurement</w:t>
      </w:r>
      <w:r w:rsidRPr="00EE15B0">
        <w:t xml:space="preserve">, and make </w:t>
      </w:r>
      <w:proofErr w:type="gramStart"/>
      <w:r w:rsidRPr="00EE15B0">
        <w:t>an</w:t>
      </w:r>
      <w:proofErr w:type="gramEnd"/>
      <w:r w:rsidRPr="00EE15B0">
        <w:t xml:space="preserve"> further </w:t>
      </w:r>
      <w:r w:rsidR="000F6BE6">
        <w:t xml:space="preserve">discussion on </w:t>
      </w:r>
      <w:r w:rsidRPr="00EE15B0">
        <w:t xml:space="preserve">cell level </w:t>
      </w:r>
      <w:r w:rsidR="000F6BE6">
        <w:t xml:space="preserve">measurement </w:t>
      </w:r>
      <w:r w:rsidRPr="00EE15B0">
        <w:t>in 2.2.2</w:t>
      </w:r>
      <w:r>
        <w:t>.</w:t>
      </w:r>
    </w:p>
    <w:p w14:paraId="35038128" w14:textId="066D7366" w:rsidR="00494AF3" w:rsidRDefault="00494AF3" w:rsidP="00DB7F49">
      <w:pPr>
        <w:pStyle w:val="3"/>
      </w:pPr>
      <w:r>
        <w:t>Further discussion on beam level</w:t>
      </w:r>
    </w:p>
    <w:p w14:paraId="0A8CD625" w14:textId="77777777" w:rsidR="00BA5981" w:rsidRDefault="00BA5981" w:rsidP="00BA5981">
      <w:pPr>
        <w:rPr>
          <w:u w:val="single"/>
        </w:rPr>
      </w:pPr>
      <w:r>
        <w:rPr>
          <w:u w:val="single"/>
        </w:rPr>
        <w:t>Clarification on beam level</w:t>
      </w:r>
    </w:p>
    <w:p w14:paraId="58000815" w14:textId="77777777" w:rsidR="00BA5981" w:rsidRDefault="00BA5981" w:rsidP="00BA5981">
      <w:r>
        <w:t xml:space="preserve">In the last meeting, the beam level measurement result is agreed, but the detailed </w:t>
      </w:r>
      <w:proofErr w:type="spellStart"/>
      <w:r>
        <w:t>behavior</w:t>
      </w:r>
      <w:proofErr w:type="spellEnd"/>
      <w:r>
        <w:t xml:space="preserve"> and definition are not discussed. In Rel-18 LTM, the UE choose the beams of candidate cells to be measured and report to network directly. It is up to network implementation to mix the information of different beams from one or more candidate cell and make the decision. However, for event triggered L1 MR, the triggering condition is initiated by UE, and it worth a discussion on the detailed measurement objects and measurement procedure.</w:t>
      </w:r>
    </w:p>
    <w:p w14:paraId="1442E1C7" w14:textId="5854F532" w:rsidR="00BA5981" w:rsidRDefault="00BA5981" w:rsidP="00BA5981">
      <w:r>
        <w:t xml:space="preserve">Specifically, the optimal beam of candidate cells may change with time by the UE mobility and channel variation. </w:t>
      </w:r>
      <w:r w:rsidR="006018A2">
        <w:t>T</w:t>
      </w:r>
      <w:r>
        <w:t>he measurement for one report may span different measurement periods, and the measured beam index may change with time, which is up to UE implementation. For our understanding, the intention of the last meeting to agree beam level measurement was not to limit to measure a fix beam within an event triggering window.</w:t>
      </w:r>
    </w:p>
    <w:p w14:paraId="64DC4218" w14:textId="5B1168DF" w:rsidR="00BA5981" w:rsidRDefault="00BA5981" w:rsidP="00BA5981">
      <w:pPr>
        <w:rPr>
          <w:b/>
          <w:bCs/>
        </w:rPr>
      </w:pPr>
      <w:r>
        <w:rPr>
          <w:b/>
          <w:bCs/>
        </w:rPr>
        <w:t>Observation</w:t>
      </w:r>
      <w:r w:rsidR="000D769E">
        <w:rPr>
          <w:b/>
          <w:bCs/>
        </w:rPr>
        <w:t xml:space="preserve"> 1</w:t>
      </w:r>
      <w:r>
        <w:rPr>
          <w:b/>
          <w:bCs/>
        </w:rPr>
        <w:t>: The optimal beam of candidate cells may change with time by the UE mobility and channel variation.</w:t>
      </w:r>
    </w:p>
    <w:p w14:paraId="70E07266" w14:textId="72A4F25C" w:rsidR="00BA5981" w:rsidRDefault="00BA5981" w:rsidP="00BA5981">
      <w:r>
        <w:t xml:space="preserve">In other word, if </w:t>
      </w:r>
      <w:r w:rsidRPr="00B36FB1">
        <w:rPr>
          <w:u w:val="single"/>
        </w:rPr>
        <w:t>only one beam is measured within an MP</w:t>
      </w:r>
      <w:r w:rsidR="00B36FB1">
        <w:rPr>
          <w:u w:val="single"/>
        </w:rPr>
        <w:t xml:space="preserve"> for one cell</w:t>
      </w:r>
      <w:r w:rsidRPr="00B36FB1">
        <w:rPr>
          <w:u w:val="single"/>
        </w:rPr>
        <w:t>, and the beam index changes with different MP, this is also referred to as beam-level measurement</w:t>
      </w:r>
      <w:r>
        <w:t>. The distinction between beam and cell level measurement should be whether multiple beams are measured in the same measurement period and whether beam consolidation is performed.</w:t>
      </w:r>
    </w:p>
    <w:p w14:paraId="09549FA0" w14:textId="4EB45444" w:rsidR="00BA5981" w:rsidRDefault="00BA5981" w:rsidP="00BA5981">
      <w:pPr>
        <w:rPr>
          <w:rFonts w:hint="eastAsia"/>
          <w:b/>
          <w:bCs/>
        </w:rPr>
      </w:pPr>
      <w:r>
        <w:rPr>
          <w:b/>
          <w:bCs/>
        </w:rPr>
        <w:t>Proposal</w:t>
      </w:r>
      <w:r w:rsidR="000D769E">
        <w:rPr>
          <w:b/>
          <w:bCs/>
        </w:rPr>
        <w:t xml:space="preserve"> 3</w:t>
      </w:r>
      <w:r>
        <w:rPr>
          <w:b/>
          <w:bCs/>
        </w:rPr>
        <w:t xml:space="preserve">: </w:t>
      </w:r>
      <w:r w:rsidR="00B36FB1">
        <w:rPr>
          <w:b/>
          <w:bCs/>
        </w:rPr>
        <w:t>Single</w:t>
      </w:r>
      <w:r>
        <w:rPr>
          <w:b/>
          <w:bCs/>
        </w:rPr>
        <w:t xml:space="preserve"> beam measurement with changing </w:t>
      </w:r>
      <w:r w:rsidR="00B36FB1">
        <w:rPr>
          <w:b/>
          <w:bCs/>
        </w:rPr>
        <w:t xml:space="preserve">beam </w:t>
      </w:r>
      <w:r>
        <w:rPr>
          <w:b/>
          <w:bCs/>
        </w:rPr>
        <w:t>index should be considered as beam level measurement.</w:t>
      </w:r>
    </w:p>
    <w:p w14:paraId="028ECA2D" w14:textId="77777777" w:rsidR="00BA5981" w:rsidRPr="00BA5981" w:rsidRDefault="00BA5981" w:rsidP="009F3627">
      <w:pPr>
        <w:rPr>
          <w:u w:val="single"/>
        </w:rPr>
      </w:pPr>
    </w:p>
    <w:p w14:paraId="5E6B0416" w14:textId="396C15D8" w:rsidR="009F3627" w:rsidRPr="009F3627" w:rsidRDefault="009F3627" w:rsidP="009F3627">
      <w:pPr>
        <w:rPr>
          <w:u w:val="single"/>
        </w:rPr>
      </w:pPr>
      <w:r w:rsidRPr="009F3627">
        <w:rPr>
          <w:rFonts w:hint="eastAsia"/>
          <w:u w:val="single"/>
        </w:rPr>
        <w:t>What</w:t>
      </w:r>
      <w:r w:rsidRPr="009F3627">
        <w:rPr>
          <w:u w:val="single"/>
        </w:rPr>
        <w:t xml:space="preserve"> </w:t>
      </w:r>
      <w:r w:rsidRPr="009F3627">
        <w:rPr>
          <w:rFonts w:hint="eastAsia"/>
          <w:u w:val="single"/>
        </w:rPr>
        <w:t>beam</w:t>
      </w:r>
      <w:r w:rsidRPr="009F3627">
        <w:rPr>
          <w:u w:val="single"/>
        </w:rPr>
        <w:t xml:space="preserve"> </w:t>
      </w:r>
      <w:r w:rsidRPr="009F3627">
        <w:rPr>
          <w:rFonts w:hint="eastAsia"/>
          <w:u w:val="single"/>
        </w:rPr>
        <w:t>to</w:t>
      </w:r>
      <w:r w:rsidRPr="009F3627">
        <w:rPr>
          <w:u w:val="single"/>
        </w:rPr>
        <w:t xml:space="preserve"> </w:t>
      </w:r>
      <w:r w:rsidRPr="009F3627">
        <w:rPr>
          <w:rFonts w:hint="eastAsia"/>
          <w:u w:val="single"/>
        </w:rPr>
        <w:t>be</w:t>
      </w:r>
      <w:r w:rsidRPr="009F3627">
        <w:rPr>
          <w:u w:val="single"/>
        </w:rPr>
        <w:t xml:space="preserve"> </w:t>
      </w:r>
      <w:r w:rsidRPr="009F3627">
        <w:rPr>
          <w:rFonts w:hint="eastAsia"/>
          <w:u w:val="single"/>
        </w:rPr>
        <w:t>measured?</w:t>
      </w:r>
    </w:p>
    <w:p w14:paraId="44CA3D43" w14:textId="49265A1E" w:rsidR="006018A2" w:rsidRDefault="00E81D58" w:rsidP="00DB7F49">
      <w:r w:rsidRPr="00E81D58">
        <w:t xml:space="preserve">In the current L3 RRM, the UE is not required to measure specific beams of serving or </w:t>
      </w:r>
      <w:proofErr w:type="spellStart"/>
      <w:r w:rsidRPr="00E81D58">
        <w:t>neighboring</w:t>
      </w:r>
      <w:proofErr w:type="spellEnd"/>
      <w:r w:rsidRPr="00E81D58">
        <w:t xml:space="preserve"> cells. The choice of beam is left to the UE implementation,</w:t>
      </w:r>
      <w:r>
        <w:t xml:space="preserve"> </w:t>
      </w:r>
      <w:r w:rsidR="006018A2">
        <w:t xml:space="preserve">and only cell level measurement report is required. </w:t>
      </w:r>
      <w:r w:rsidRPr="00E81D58">
        <w:t>For</w:t>
      </w:r>
      <w:r w:rsidR="00863AD8">
        <w:t xml:space="preserve"> L1 MR of</w:t>
      </w:r>
      <w:r w:rsidRPr="00E81D58">
        <w:t xml:space="preserve"> Rel-</w:t>
      </w:r>
      <w:r w:rsidRPr="00E81D58">
        <w:lastRenderedPageBreak/>
        <w:t xml:space="preserve">18 LTM, the measurement of beams for different serving and </w:t>
      </w:r>
      <w:proofErr w:type="spellStart"/>
      <w:r w:rsidRPr="00E81D58">
        <w:t>neighboring</w:t>
      </w:r>
      <w:proofErr w:type="spellEnd"/>
      <w:r w:rsidRPr="00E81D58">
        <w:t xml:space="preserve"> cells depends on UE capabilities, and the network only indicates the total number of beams </w:t>
      </w:r>
      <w:r w:rsidR="00863AD8">
        <w:t xml:space="preserve">and cells </w:t>
      </w:r>
      <w:r w:rsidRPr="00E81D58">
        <w:t>without specifying which beams to be measured.</w:t>
      </w:r>
    </w:p>
    <w:p w14:paraId="2C10C4A6" w14:textId="4F3E5B7E" w:rsidR="00F2776E" w:rsidRPr="00F2776E" w:rsidRDefault="00F2776E" w:rsidP="00DB7F49">
      <w:r>
        <w:rPr>
          <w:rFonts w:hint="eastAsia"/>
        </w:rPr>
        <w:t>C</w:t>
      </w:r>
      <w:r>
        <w:t xml:space="preserve">onsidering network does not know the optimal beams/cells for each measurement </w:t>
      </w:r>
      <w:r w:rsidR="00E7751F">
        <w:t>occasion</w:t>
      </w:r>
      <w:r>
        <w:t>, it is straightforward to reuse the Rel-18</w:t>
      </w:r>
      <w:r w:rsidR="00E7751F">
        <w:t xml:space="preserve"> L1</w:t>
      </w:r>
      <w:r>
        <w:t xml:space="preserve"> measurement design, I.e., </w:t>
      </w:r>
      <w:r w:rsidR="00F314C2">
        <w:t>network indicates the number of beam and cells to be measured. T</w:t>
      </w:r>
      <w:r>
        <w:t xml:space="preserve">he selection of beams for candidate/serving cells is determined by the UE implementation. </w:t>
      </w:r>
      <w:r w:rsidR="00AF50BE">
        <w:rPr>
          <w:rFonts w:hint="eastAsia"/>
        </w:rPr>
        <w:t>The</w:t>
      </w:r>
      <w:r w:rsidR="00AF50BE">
        <w:t xml:space="preserve"> </w:t>
      </w:r>
      <w:r w:rsidR="00AF50BE">
        <w:rPr>
          <w:rFonts w:hint="eastAsia"/>
        </w:rPr>
        <w:t>principle</w:t>
      </w:r>
      <w:r w:rsidR="00AF50BE">
        <w:t xml:space="preserve"> is to measure the optimal beam to represent the quality of serving/candidate cells.</w:t>
      </w:r>
    </w:p>
    <w:p w14:paraId="4E7509A1" w14:textId="7AF7753D" w:rsidR="006A6983" w:rsidRPr="00BA5981" w:rsidRDefault="00FE3BAE">
      <w:pPr>
        <w:rPr>
          <w:b/>
          <w:bCs/>
        </w:rPr>
      </w:pPr>
      <w:r w:rsidRPr="00722190">
        <w:rPr>
          <w:rFonts w:hint="eastAsia"/>
          <w:b/>
          <w:bCs/>
        </w:rPr>
        <w:t>P</w:t>
      </w:r>
      <w:r w:rsidRPr="00722190">
        <w:rPr>
          <w:b/>
          <w:bCs/>
        </w:rPr>
        <w:t>roposal</w:t>
      </w:r>
      <w:r w:rsidR="000D769E">
        <w:rPr>
          <w:b/>
          <w:bCs/>
        </w:rPr>
        <w:t xml:space="preserve"> 4</w:t>
      </w:r>
      <w:r w:rsidRPr="00722190">
        <w:rPr>
          <w:b/>
          <w:bCs/>
        </w:rPr>
        <w:t xml:space="preserve">: </w:t>
      </w:r>
      <w:r w:rsidR="00F314C2">
        <w:rPr>
          <w:b/>
          <w:bCs/>
        </w:rPr>
        <w:t xml:space="preserve">Follow the Rel-18 L1 </w:t>
      </w:r>
      <w:r w:rsidR="00F314C2">
        <w:rPr>
          <w:rFonts w:hint="eastAsia"/>
          <w:b/>
          <w:bCs/>
        </w:rPr>
        <w:t>measurement</w:t>
      </w:r>
      <w:r w:rsidR="00F314C2">
        <w:rPr>
          <w:b/>
          <w:bCs/>
        </w:rPr>
        <w:t xml:space="preserve"> </w:t>
      </w:r>
      <w:r w:rsidR="00F314C2">
        <w:rPr>
          <w:rFonts w:hint="eastAsia"/>
          <w:b/>
          <w:bCs/>
        </w:rPr>
        <w:t>design</w:t>
      </w:r>
      <w:r w:rsidR="00F314C2">
        <w:rPr>
          <w:b/>
          <w:bCs/>
        </w:rPr>
        <w:t xml:space="preserve"> </w:t>
      </w:r>
      <w:r w:rsidR="00F314C2">
        <w:rPr>
          <w:rFonts w:hint="eastAsia"/>
          <w:b/>
          <w:bCs/>
        </w:rPr>
        <w:t>f</w:t>
      </w:r>
      <w:r w:rsidR="00E7751F">
        <w:rPr>
          <w:b/>
          <w:bCs/>
        </w:rPr>
        <w:t>or event triggered L1 measurement</w:t>
      </w:r>
      <w:r w:rsidR="00F314C2">
        <w:rPr>
          <w:b/>
          <w:bCs/>
        </w:rPr>
        <w:t>. I.e.,</w:t>
      </w:r>
      <w:r w:rsidR="00E7751F">
        <w:rPr>
          <w:b/>
          <w:bCs/>
        </w:rPr>
        <w:t xml:space="preserve"> </w:t>
      </w:r>
      <w:r w:rsidR="00F314C2" w:rsidRPr="00146A70">
        <w:rPr>
          <w:b/>
          <w:bCs/>
        </w:rPr>
        <w:t>network indicates the number of beam and cells to be measured</w:t>
      </w:r>
      <w:r w:rsidR="00F314C2">
        <w:rPr>
          <w:b/>
          <w:bCs/>
        </w:rPr>
        <w:t>. T</w:t>
      </w:r>
      <w:r w:rsidR="00E7751F">
        <w:rPr>
          <w:b/>
          <w:bCs/>
        </w:rPr>
        <w:t>he selection of beams and cells from candidate/serving cells is up to UE implementation</w:t>
      </w:r>
      <w:r w:rsidR="00E97A24" w:rsidRPr="00E97A24">
        <w:rPr>
          <w:b/>
          <w:bCs/>
        </w:rPr>
        <w:t>.</w:t>
      </w:r>
    </w:p>
    <w:p w14:paraId="3092C17B" w14:textId="489D70A8" w:rsidR="00B2530F" w:rsidRDefault="004C060A" w:rsidP="00B2530F">
      <w:r>
        <w:t>In Rel-18 LTM, the network configures the number of cells and beams per cell (i.e.,</w:t>
      </w:r>
      <w:r w:rsidRPr="004C060A">
        <w:t xml:space="preserve"> </w:t>
      </w:r>
      <w:proofErr w:type="spellStart"/>
      <w:r>
        <w:rPr>
          <w:i/>
          <w:iCs/>
        </w:rPr>
        <w:t>nrOfReportedCells</w:t>
      </w:r>
      <w:proofErr w:type="spellEnd"/>
      <w:r>
        <w:t xml:space="preserve"> and </w:t>
      </w:r>
      <w:proofErr w:type="spellStart"/>
      <w:r w:rsidRPr="004C060A">
        <w:t>n</w:t>
      </w:r>
      <w:r w:rsidRPr="004C060A">
        <w:rPr>
          <w:i/>
          <w:iCs/>
        </w:rPr>
        <w:t>rOfReportedRS-PerCell</w:t>
      </w:r>
      <w:proofErr w:type="spellEnd"/>
      <w:r>
        <w:t xml:space="preserve">) to be reported in L1 MR, and UE capabilities </w:t>
      </w:r>
      <w:r w:rsidR="00B443A8">
        <w:t xml:space="preserve">are </w:t>
      </w:r>
      <w:r>
        <w:t xml:space="preserve">introduced to indicates the maximum number to be measured and reported. </w:t>
      </w:r>
      <w:r w:rsidR="00DA4463">
        <w:t xml:space="preserve">For the measurement of event triggered L1 MR, </w:t>
      </w:r>
      <w:r w:rsidR="00706D9C">
        <w:t>n</w:t>
      </w:r>
      <w:r w:rsidR="00706D9C" w:rsidRPr="00706D9C">
        <w:t xml:space="preserve">ew capabilities need to be introduced </w:t>
      </w:r>
      <w:r w:rsidR="00F314C2">
        <w:t>(</w:t>
      </w:r>
      <w:r w:rsidR="00706D9C">
        <w:t>as it</w:t>
      </w:r>
      <w:r w:rsidR="00706D9C" w:rsidRPr="00706D9C">
        <w:t xml:space="preserve"> is only for measurement, not for measurement </w:t>
      </w:r>
      <w:r w:rsidR="00706D9C">
        <w:t>&amp;</w:t>
      </w:r>
      <w:r w:rsidR="00706D9C" w:rsidRPr="00706D9C">
        <w:t xml:space="preserve"> report</w:t>
      </w:r>
      <w:r w:rsidR="00F314C2">
        <w:t>)</w:t>
      </w:r>
      <w:r w:rsidR="00B2530F">
        <w:t xml:space="preserve">. Considering the measurement behaviour should be similar, </w:t>
      </w:r>
      <w:r w:rsidR="00B2530F" w:rsidRPr="00B2530F">
        <w:t>the maximum value for Rel-18 can serve as the baseline, and the measurement limit should not exceed this maximum number.</w:t>
      </w:r>
    </w:p>
    <w:p w14:paraId="244996FA" w14:textId="422FC94B" w:rsidR="00B2530F" w:rsidRDefault="00B443A8" w:rsidP="00B2530F">
      <w:r>
        <w:rPr>
          <w:b/>
          <w:bCs/>
        </w:rPr>
        <w:t>Proposal</w:t>
      </w:r>
      <w:r w:rsidR="000D769E">
        <w:rPr>
          <w:b/>
          <w:bCs/>
        </w:rPr>
        <w:t xml:space="preserve"> 5</w:t>
      </w:r>
      <w:r>
        <w:rPr>
          <w:b/>
          <w:bCs/>
        </w:rPr>
        <w:t xml:space="preserve">: </w:t>
      </w:r>
      <w:r w:rsidR="00B2530F" w:rsidRPr="00B2530F">
        <w:rPr>
          <w:b/>
          <w:bCs/>
        </w:rPr>
        <w:t xml:space="preserve">Introduce </w:t>
      </w:r>
      <w:r w:rsidR="00706D9C" w:rsidRPr="00B2530F">
        <w:rPr>
          <w:b/>
          <w:bCs/>
        </w:rPr>
        <w:t>signalling</w:t>
      </w:r>
      <w:r w:rsidR="00B2530F" w:rsidRPr="00B2530F">
        <w:rPr>
          <w:b/>
          <w:bCs/>
        </w:rPr>
        <w:t xml:space="preserve"> to </w:t>
      </w:r>
      <w:r w:rsidR="00863AD8">
        <w:rPr>
          <w:b/>
          <w:bCs/>
        </w:rPr>
        <w:t>indicate</w:t>
      </w:r>
      <w:r w:rsidR="00B2530F" w:rsidRPr="00B2530F">
        <w:rPr>
          <w:b/>
          <w:bCs/>
        </w:rPr>
        <w:t xml:space="preserve"> the number of cells and beams for </w:t>
      </w:r>
      <w:proofErr w:type="gramStart"/>
      <w:r w:rsidR="00B2530F" w:rsidRPr="00B2530F">
        <w:rPr>
          <w:b/>
          <w:bCs/>
        </w:rPr>
        <w:t>event-triggered</w:t>
      </w:r>
      <w:proofErr w:type="gramEnd"/>
      <w:r w:rsidR="00B2530F" w:rsidRPr="00B2530F">
        <w:rPr>
          <w:b/>
          <w:bCs/>
        </w:rPr>
        <w:t xml:space="preserve"> L1 measurement. The maximum number of cells and beams to be measured </w:t>
      </w:r>
      <w:r w:rsidR="00706D9C">
        <w:rPr>
          <w:b/>
          <w:bCs/>
        </w:rPr>
        <w:t>can refer to</w:t>
      </w:r>
      <w:r w:rsidR="00B2530F">
        <w:rPr>
          <w:b/>
          <w:bCs/>
        </w:rPr>
        <w:t xml:space="preserve"> Rel-18</w:t>
      </w:r>
      <w:r w:rsidR="00706D9C">
        <w:rPr>
          <w:b/>
          <w:bCs/>
        </w:rPr>
        <w:t xml:space="preserve"> signalling</w:t>
      </w:r>
      <w:r w:rsidR="00B2530F">
        <w:rPr>
          <w:b/>
          <w:bCs/>
        </w:rPr>
        <w:t>. I.e., 4 candidate cells and 4 beams per cell</w:t>
      </w:r>
      <w:r w:rsidR="00B2530F">
        <w:t>.</w:t>
      </w:r>
    </w:p>
    <w:p w14:paraId="50C46758" w14:textId="5D579112" w:rsidR="00F00784" w:rsidRDefault="00B2530F" w:rsidP="00DB7F49">
      <w:r w:rsidRPr="00B2530F">
        <w:rPr>
          <w:rFonts w:hint="eastAsia"/>
        </w:rPr>
        <w:t>In</w:t>
      </w:r>
      <w:r w:rsidRPr="00B2530F">
        <w:t xml:space="preserve"> </w:t>
      </w:r>
      <w:r w:rsidRPr="00B2530F">
        <w:rPr>
          <w:rFonts w:hint="eastAsia"/>
        </w:rPr>
        <w:t>Rel-</w:t>
      </w:r>
      <w:r w:rsidRPr="00B2530F">
        <w:t xml:space="preserve">18, RAN4 has already defined the detailed L1 measurement </w:t>
      </w:r>
      <w:r w:rsidR="00F83E28" w:rsidRPr="00B2530F">
        <w:t>capabilities</w:t>
      </w:r>
      <w:r w:rsidR="00F83E28">
        <w:t xml:space="preserve"> (I.e.,</w:t>
      </w:r>
      <w:r w:rsidR="00F83E28" w:rsidRPr="00F83E28">
        <w:rPr>
          <w:rFonts w:cs="Arial"/>
        </w:rPr>
        <w:t xml:space="preserve"> </w:t>
      </w:r>
      <w:r w:rsidR="00F83E28">
        <w:rPr>
          <w:rFonts w:cs="Arial"/>
        </w:rPr>
        <w:t>39-3-1 to</w:t>
      </w:r>
      <w:r w:rsidR="00F83E28" w:rsidRPr="00F83E28">
        <w:rPr>
          <w:rFonts w:cs="Arial"/>
        </w:rPr>
        <w:t xml:space="preserve"> </w:t>
      </w:r>
      <w:r w:rsidR="00F83E28">
        <w:rPr>
          <w:rFonts w:cs="Arial"/>
        </w:rPr>
        <w:t>39-3-6</w:t>
      </w:r>
      <w:r w:rsidR="00F83E28">
        <w:t>)</w:t>
      </w:r>
      <w:r w:rsidRPr="00B2530F">
        <w:t>.</w:t>
      </w:r>
      <w:r>
        <w:t xml:space="preserve"> We believe that should be enough to provide </w:t>
      </w:r>
      <w:r w:rsidR="00F83E28">
        <w:t>information for the measurement capabilit</w:t>
      </w:r>
      <w:r w:rsidR="00863AD8">
        <w:t>ies</w:t>
      </w:r>
      <w:r w:rsidR="00F83E28">
        <w:t xml:space="preserve"> of event triggered L1 MR. Therefore, new </w:t>
      </w:r>
      <w:r w:rsidR="00137112">
        <w:t xml:space="preserve">measurement </w:t>
      </w:r>
      <w:r w:rsidR="00F83E28">
        <w:t xml:space="preserve">capability is not needed for </w:t>
      </w:r>
      <w:proofErr w:type="gramStart"/>
      <w:r w:rsidR="00F83E28" w:rsidRPr="00F83E28">
        <w:t>event-triggered</w:t>
      </w:r>
      <w:proofErr w:type="gramEnd"/>
      <w:r w:rsidR="00F83E28" w:rsidRPr="00F83E28">
        <w:t xml:space="preserve"> L1 MR.</w:t>
      </w:r>
    </w:p>
    <w:p w14:paraId="54D2339E" w14:textId="3C947BA0" w:rsidR="00032B17" w:rsidRPr="00044ED1" w:rsidRDefault="00F83E28" w:rsidP="00DB7F49">
      <w:r>
        <w:rPr>
          <w:b/>
          <w:bCs/>
        </w:rPr>
        <w:t>Proposal</w:t>
      </w:r>
      <w:r w:rsidR="000D769E">
        <w:rPr>
          <w:b/>
          <w:bCs/>
        </w:rPr>
        <w:t xml:space="preserve"> 6</w:t>
      </w:r>
      <w:r>
        <w:rPr>
          <w:b/>
          <w:bCs/>
        </w:rPr>
        <w:t xml:space="preserve">: Reuse the Rel-18 RAN4 </w:t>
      </w:r>
      <w:r w:rsidR="00E53456">
        <w:rPr>
          <w:b/>
          <w:bCs/>
        </w:rPr>
        <w:t xml:space="preserve">measurement </w:t>
      </w:r>
      <w:r>
        <w:rPr>
          <w:b/>
          <w:bCs/>
        </w:rPr>
        <w:t xml:space="preserve">capabilities for </w:t>
      </w:r>
      <w:r w:rsidR="004B762C">
        <w:rPr>
          <w:b/>
          <w:bCs/>
        </w:rPr>
        <w:t xml:space="preserve">the measurement of </w:t>
      </w:r>
      <w:r w:rsidRPr="00F83E28">
        <w:rPr>
          <w:b/>
          <w:bCs/>
        </w:rPr>
        <w:t>event-triggered L1 MR.</w:t>
      </w:r>
    </w:p>
    <w:p w14:paraId="5AAAC1EA" w14:textId="49D81DA7" w:rsidR="004C060A" w:rsidRDefault="004C060A" w:rsidP="00DB7F49">
      <w:pPr>
        <w:rPr>
          <w:b/>
          <w:bCs/>
        </w:rPr>
      </w:pPr>
    </w:p>
    <w:p w14:paraId="4E8F74CC" w14:textId="0B05CE2F" w:rsidR="00790647" w:rsidRDefault="00937612" w:rsidP="00937612">
      <w:pPr>
        <w:pStyle w:val="3"/>
      </w:pPr>
      <w:r>
        <w:rPr>
          <w:rFonts w:hint="eastAsia"/>
        </w:rPr>
        <w:t>F</w:t>
      </w:r>
      <w:r>
        <w:t>urther discussion on cell level</w:t>
      </w:r>
    </w:p>
    <w:p w14:paraId="2E4472BC" w14:textId="704C6ED8" w:rsidR="00937612" w:rsidRDefault="00937612" w:rsidP="00937612">
      <w:r>
        <w:rPr>
          <w:rFonts w:hint="eastAsia"/>
        </w:rPr>
        <w:t>W</w:t>
      </w:r>
      <w:r>
        <w:t xml:space="preserve">ith the clarification </w:t>
      </w:r>
      <w:r w:rsidR="00863AD8">
        <w:t>in section 2.2.1</w:t>
      </w:r>
      <w:r>
        <w:t xml:space="preserve">, the cell level we discussed here only focus </w:t>
      </w:r>
      <w:r w:rsidR="00DC01A8">
        <w:t xml:space="preserve">on </w:t>
      </w:r>
      <w:r>
        <w:t>multiple beam measurement at the same M</w:t>
      </w:r>
      <w:r w:rsidR="00B36FB1">
        <w:t>O</w:t>
      </w:r>
      <w:r>
        <w:t xml:space="preserve"> for one candidate/serving cell. We think this</w:t>
      </w:r>
      <w:r w:rsidR="00863AD8">
        <w:t xml:space="preserve"> kind of</w:t>
      </w:r>
      <w:r>
        <w:t xml:space="preserve"> cell level measurement should not be considered for this agenda, with the following reasons:</w:t>
      </w:r>
    </w:p>
    <w:p w14:paraId="5167BAFE" w14:textId="510D0416" w:rsidR="003F4C37" w:rsidRDefault="00937612" w:rsidP="003F4C37">
      <w:pPr>
        <w:pStyle w:val="afa"/>
        <w:numPr>
          <w:ilvl w:val="0"/>
          <w:numId w:val="38"/>
        </w:numPr>
      </w:pPr>
      <w:r>
        <w:rPr>
          <w:rFonts w:cs="Arial"/>
        </w:rPr>
        <w:t>LTM is designed for fast cell switch, it is triggered by beam granularity measurement result in Rel-18</w:t>
      </w:r>
      <w:r w:rsidR="003F4C37">
        <w:rPr>
          <w:rFonts w:cs="Arial"/>
        </w:rPr>
        <w:t xml:space="preserve">, </w:t>
      </w:r>
      <w:r w:rsidR="00DC01A8">
        <w:rPr>
          <w:rFonts w:cs="Arial"/>
        </w:rPr>
        <w:t xml:space="preserve">there is </w:t>
      </w:r>
      <w:r w:rsidR="003F4C37">
        <w:rPr>
          <w:rFonts w:cs="Arial"/>
        </w:rPr>
        <w:t xml:space="preserve">no intention to change the </w:t>
      </w:r>
      <w:r w:rsidR="003F4C37">
        <w:t>measurement metrics in Rel-19.</w:t>
      </w:r>
    </w:p>
    <w:p w14:paraId="60F76B3B" w14:textId="6C77F7BB" w:rsidR="003F4C37" w:rsidRDefault="003F4C37" w:rsidP="00937612">
      <w:pPr>
        <w:pStyle w:val="afa"/>
        <w:numPr>
          <w:ilvl w:val="0"/>
          <w:numId w:val="38"/>
        </w:numPr>
      </w:pPr>
      <w:r>
        <w:t>If cell level is introduced, there are too much duplication design with legacy L3 RRM.</w:t>
      </w:r>
    </w:p>
    <w:p w14:paraId="4A07BAD4" w14:textId="126130F0" w:rsidR="00937612" w:rsidRDefault="003F4C37" w:rsidP="00937612">
      <w:pPr>
        <w:pStyle w:val="afa"/>
        <w:numPr>
          <w:ilvl w:val="0"/>
          <w:numId w:val="38"/>
        </w:numPr>
      </w:pPr>
      <w:r>
        <w:t xml:space="preserve">The fluctuation caused by beam-level measurement can be solved by </w:t>
      </w:r>
      <w:r w:rsidR="00DC01A8">
        <w:t xml:space="preserve">tuning </w:t>
      </w:r>
      <w:r>
        <w:t>TTT/offsets/hysteresis.</w:t>
      </w:r>
    </w:p>
    <w:p w14:paraId="323ECD01" w14:textId="6BDC82CA" w:rsidR="00937612" w:rsidRDefault="003F4C37" w:rsidP="00937612">
      <w:r>
        <w:rPr>
          <w:rFonts w:hint="eastAsia"/>
        </w:rPr>
        <w:t>T</w:t>
      </w:r>
      <w:r>
        <w:t>herefore, we propose</w:t>
      </w:r>
      <w:r w:rsidR="00B36FB1">
        <w:t xml:space="preserve"> that </w:t>
      </w:r>
      <w:r w:rsidR="00B36FB1" w:rsidRPr="00B36FB1">
        <w:rPr>
          <w:u w:val="single"/>
        </w:rPr>
        <w:t>c</w:t>
      </w:r>
      <w:r w:rsidR="00B36FB1" w:rsidRPr="00B36FB1">
        <w:rPr>
          <w:u w:val="single"/>
        </w:rPr>
        <w:t>ell level measurement is not introduced for event triggered L1 MR</w:t>
      </w:r>
      <w:r w:rsidR="00B36FB1" w:rsidRPr="00B36FB1">
        <w:t>.</w:t>
      </w:r>
      <w:r w:rsidR="00B36FB1" w:rsidRPr="00B36FB1">
        <w:t xml:space="preserve"> </w:t>
      </w:r>
      <w:r w:rsidR="00B36FB1" w:rsidRPr="00B36FB1">
        <w:t>To avoid ambiguity, we can say it another way:</w:t>
      </w:r>
    </w:p>
    <w:p w14:paraId="40A35BB8" w14:textId="60C42C5F" w:rsidR="003F4C37" w:rsidRPr="00937612" w:rsidRDefault="00C65F3D" w:rsidP="00937612">
      <w:r>
        <w:rPr>
          <w:b/>
          <w:bCs/>
        </w:rPr>
        <w:t>Proposal</w:t>
      </w:r>
      <w:r w:rsidR="000D769E">
        <w:rPr>
          <w:b/>
          <w:bCs/>
        </w:rPr>
        <w:t xml:space="preserve"> 7</w:t>
      </w:r>
      <w:r>
        <w:rPr>
          <w:b/>
          <w:bCs/>
        </w:rPr>
        <w:t xml:space="preserve">: </w:t>
      </w:r>
      <w:r w:rsidR="008A3B29">
        <w:rPr>
          <w:b/>
          <w:bCs/>
        </w:rPr>
        <w:t xml:space="preserve">For </w:t>
      </w:r>
      <w:r w:rsidR="008A3B29">
        <w:rPr>
          <w:b/>
          <w:bCs/>
        </w:rPr>
        <w:t>one candidate/serving cell</w:t>
      </w:r>
      <w:r w:rsidR="008A3B29">
        <w:rPr>
          <w:b/>
          <w:bCs/>
        </w:rPr>
        <w:t>, m</w:t>
      </w:r>
      <w:r w:rsidR="00B36FB1">
        <w:rPr>
          <w:b/>
          <w:bCs/>
        </w:rPr>
        <w:t xml:space="preserve">ultiple beam measurement at the same measurement </w:t>
      </w:r>
      <w:r w:rsidR="008A3B29">
        <w:rPr>
          <w:b/>
          <w:bCs/>
        </w:rPr>
        <w:t>occasion</w:t>
      </w:r>
      <w:r w:rsidR="00B36FB1">
        <w:rPr>
          <w:b/>
          <w:bCs/>
        </w:rPr>
        <w:t xml:space="preserve"> is not i</w:t>
      </w:r>
      <w:r>
        <w:rPr>
          <w:b/>
          <w:bCs/>
        </w:rPr>
        <w:t>ntroduced for event triggered L1 MR.</w:t>
      </w:r>
    </w:p>
    <w:p w14:paraId="2D674330" w14:textId="77777777" w:rsidR="00C94C62" w:rsidRPr="00C94C62" w:rsidRDefault="00C94C62" w:rsidP="00C94C62"/>
    <w:p w14:paraId="24A4966C" w14:textId="5B125A24" w:rsidR="00DD2511" w:rsidRDefault="000E18D3" w:rsidP="000E18D3">
      <w:pPr>
        <w:pStyle w:val="2"/>
      </w:pPr>
      <w:r>
        <w:t>Signalling design of event and resource config</w:t>
      </w:r>
    </w:p>
    <w:p w14:paraId="1B391DC4" w14:textId="250B9763" w:rsidR="00234E84" w:rsidRPr="00146A70" w:rsidRDefault="00234E84" w:rsidP="000E18D3">
      <w:pPr>
        <w:rPr>
          <w:u w:val="single"/>
        </w:rPr>
      </w:pPr>
      <w:r w:rsidRPr="00146A70">
        <w:rPr>
          <w:rFonts w:hint="eastAsia"/>
          <w:u w:val="single"/>
        </w:rPr>
        <w:t>Measurement</w:t>
      </w:r>
      <w:r w:rsidRPr="00146A70">
        <w:rPr>
          <w:u w:val="single"/>
        </w:rPr>
        <w:t xml:space="preserve"> </w:t>
      </w:r>
      <w:r w:rsidRPr="00146A70">
        <w:rPr>
          <w:rFonts w:hint="eastAsia"/>
          <w:u w:val="single"/>
        </w:rPr>
        <w:t>config</w:t>
      </w:r>
      <w:r>
        <w:rPr>
          <w:rFonts w:hint="eastAsia"/>
          <w:u w:val="single"/>
        </w:rPr>
        <w:t>uration</w:t>
      </w:r>
    </w:p>
    <w:p w14:paraId="09E68B90" w14:textId="5A662227" w:rsidR="004C2D65" w:rsidRDefault="004C2D65" w:rsidP="000E18D3">
      <w:pPr>
        <w:rPr>
          <w:rFonts w:cs="Arial"/>
        </w:rPr>
      </w:pPr>
      <w:r>
        <w:rPr>
          <w:rFonts w:hint="eastAsia"/>
        </w:rPr>
        <w:t>In</w:t>
      </w:r>
      <w:r>
        <w:t xml:space="preserve"> </w:t>
      </w:r>
      <w:r>
        <w:rPr>
          <w:rFonts w:hint="eastAsia"/>
        </w:rPr>
        <w:t>Rel</w:t>
      </w:r>
      <w:r>
        <w:t xml:space="preserve">-18 </w:t>
      </w:r>
      <w:r>
        <w:rPr>
          <w:rFonts w:hint="eastAsia"/>
        </w:rPr>
        <w:t>LTM</w:t>
      </w:r>
      <w:r>
        <w:t xml:space="preserve">, the LTM CSI resource configuration has been introduced in LTM-config to provide the group of measurement resources across all LTM candidate cells. </w:t>
      </w:r>
      <w:proofErr w:type="gramStart"/>
      <w:r>
        <w:t>Network</w:t>
      </w:r>
      <w:proofErr w:type="gramEnd"/>
      <w:r>
        <w:t xml:space="preserve"> need to </w:t>
      </w:r>
      <w:r>
        <w:rPr>
          <w:rFonts w:cs="Arial"/>
        </w:rPr>
        <w:t>collect the configurations and information of candidate cells</w:t>
      </w:r>
      <w:r w:rsidRPr="004C2D65">
        <w:rPr>
          <w:rFonts w:cs="Arial"/>
        </w:rPr>
        <w:t xml:space="preserve"> </w:t>
      </w:r>
      <w:r>
        <w:rPr>
          <w:rFonts w:cs="Arial"/>
        </w:rPr>
        <w:t xml:space="preserve">and generates a common CSI resource configuration. </w:t>
      </w:r>
      <w:r w:rsidR="00111F84">
        <w:rPr>
          <w:rFonts w:cs="Arial"/>
        </w:rPr>
        <w:t>For event triggered L1 MR, it seems reasonable to reuse the same structure for the resource configuration.</w:t>
      </w:r>
    </w:p>
    <w:p w14:paraId="5DF97FF7" w14:textId="1C029502" w:rsidR="004C2D65" w:rsidRDefault="004C2D65" w:rsidP="000E18D3">
      <w:pPr>
        <w:rPr>
          <w:rFonts w:cs="Arial"/>
          <w:b/>
          <w:bCs/>
        </w:rPr>
      </w:pPr>
      <w:r w:rsidRPr="00382B34">
        <w:rPr>
          <w:rFonts w:cs="Arial" w:hint="eastAsia"/>
          <w:b/>
          <w:bCs/>
        </w:rPr>
        <w:t>O</w:t>
      </w:r>
      <w:r w:rsidRPr="00382B34">
        <w:rPr>
          <w:rFonts w:cs="Arial"/>
          <w:b/>
          <w:bCs/>
        </w:rPr>
        <w:t>bservation</w:t>
      </w:r>
      <w:r w:rsidR="000D769E">
        <w:rPr>
          <w:rFonts w:cs="Arial"/>
          <w:b/>
          <w:bCs/>
        </w:rPr>
        <w:t xml:space="preserve"> 2</w:t>
      </w:r>
      <w:r w:rsidRPr="00382B34">
        <w:rPr>
          <w:rFonts w:cs="Arial"/>
          <w:b/>
          <w:bCs/>
        </w:rPr>
        <w:t xml:space="preserve">: The </w:t>
      </w:r>
      <w:r w:rsidRPr="00382B34">
        <w:rPr>
          <w:b/>
          <w:bCs/>
        </w:rPr>
        <w:t>LTM CSI resource configuration</w:t>
      </w:r>
      <w:r w:rsidRPr="00382B34">
        <w:rPr>
          <w:rFonts w:cs="Arial"/>
          <w:b/>
          <w:bCs/>
        </w:rPr>
        <w:t xml:space="preserve"> is common across all candidate</w:t>
      </w:r>
      <w:r w:rsidR="00B21B6F" w:rsidRPr="00382B34">
        <w:rPr>
          <w:rFonts w:cs="Arial"/>
          <w:b/>
          <w:bCs/>
        </w:rPr>
        <w:t>/serving</w:t>
      </w:r>
      <w:r w:rsidRPr="00382B34">
        <w:rPr>
          <w:rFonts w:cs="Arial"/>
          <w:b/>
          <w:bCs/>
        </w:rPr>
        <w:t xml:space="preserve"> cells.</w:t>
      </w:r>
    </w:p>
    <w:p w14:paraId="6B4E3F1F" w14:textId="6EF50CA1" w:rsidR="00111F84" w:rsidRPr="00382B34" w:rsidRDefault="00111F84" w:rsidP="000E18D3">
      <w:pPr>
        <w:rPr>
          <w:rFonts w:cs="Arial"/>
          <w:b/>
          <w:bCs/>
        </w:rPr>
      </w:pPr>
      <w:r>
        <w:rPr>
          <w:rFonts w:cs="Arial" w:hint="eastAsia"/>
          <w:b/>
          <w:bCs/>
        </w:rPr>
        <w:t>P</w:t>
      </w:r>
      <w:r>
        <w:rPr>
          <w:rFonts w:cs="Arial"/>
          <w:b/>
          <w:bCs/>
        </w:rPr>
        <w:t>roposal</w:t>
      </w:r>
      <w:r w:rsidR="000D769E">
        <w:rPr>
          <w:rFonts w:cs="Arial"/>
          <w:b/>
          <w:bCs/>
        </w:rPr>
        <w:t xml:space="preserve"> 8</w:t>
      </w:r>
      <w:r>
        <w:rPr>
          <w:rFonts w:cs="Arial"/>
          <w:b/>
          <w:bCs/>
        </w:rPr>
        <w:t xml:space="preserve">: The R18 </w:t>
      </w:r>
      <w:r>
        <w:rPr>
          <w:b/>
          <w:bCs/>
        </w:rPr>
        <w:t>LTM CSI resource configuration is reused as the measurement resource configuration for event triggered L1 MR.</w:t>
      </w:r>
    </w:p>
    <w:p w14:paraId="7008DA91" w14:textId="787881E8" w:rsidR="00234E84" w:rsidRDefault="00234E84" w:rsidP="000E18D3">
      <w:pPr>
        <w:rPr>
          <w:rFonts w:cs="Arial"/>
          <w:u w:val="single"/>
        </w:rPr>
      </w:pPr>
      <w:r w:rsidRPr="00146A70">
        <w:rPr>
          <w:rFonts w:cs="Arial" w:hint="eastAsia"/>
          <w:u w:val="single"/>
        </w:rPr>
        <w:t>Event</w:t>
      </w:r>
      <w:r w:rsidRPr="00146A70">
        <w:rPr>
          <w:rFonts w:cs="Arial"/>
          <w:u w:val="single"/>
        </w:rPr>
        <w:t xml:space="preserve"> </w:t>
      </w:r>
      <w:r w:rsidRPr="00146A70">
        <w:rPr>
          <w:rFonts w:cs="Arial" w:hint="eastAsia"/>
          <w:u w:val="single"/>
        </w:rPr>
        <w:t>configuration</w:t>
      </w:r>
    </w:p>
    <w:p w14:paraId="3CAF9259" w14:textId="77777777" w:rsidR="006D0591" w:rsidRDefault="006D0591" w:rsidP="000E18D3">
      <w:r w:rsidRPr="006D0591">
        <w:t xml:space="preserve">There are two possible options for the </w:t>
      </w:r>
      <w:proofErr w:type="spellStart"/>
      <w:r w:rsidRPr="006D0591">
        <w:t>signaling</w:t>
      </w:r>
      <w:proofErr w:type="spellEnd"/>
      <w:r w:rsidRPr="006D0591">
        <w:t xml:space="preserve"> design of event configuration. </w:t>
      </w:r>
    </w:p>
    <w:p w14:paraId="7A0BF9E6" w14:textId="3EC43FFF" w:rsidR="00A2557C" w:rsidRDefault="006D0591" w:rsidP="000E18D3">
      <w:r w:rsidRPr="006D0591">
        <w:lastRenderedPageBreak/>
        <w:t>In Rel</w:t>
      </w:r>
      <w:r>
        <w:t>-</w:t>
      </w:r>
      <w:r w:rsidRPr="006D0591">
        <w:t xml:space="preserve">18 LTM, the L1 measurement report configuration (LTM-CSI-ReportConfig-r18) has been introduced in </w:t>
      </w:r>
      <w:proofErr w:type="spellStart"/>
      <w:r w:rsidRPr="006D0591">
        <w:t>csi-MeasConfig</w:t>
      </w:r>
      <w:proofErr w:type="spellEnd"/>
      <w:r w:rsidRPr="006D0591">
        <w:t xml:space="preserve"> to provide cell-specific (or per CG) measurement report configuration.</w:t>
      </w:r>
      <w:r w:rsidR="001C7C39">
        <w:t xml:space="preserve"> </w:t>
      </w:r>
      <w:r w:rsidR="0096274C">
        <w:t>The reason is that the L1 MR is sent to</w:t>
      </w:r>
      <w:r>
        <w:t xml:space="preserve"> the</w:t>
      </w:r>
      <w:r w:rsidR="0096274C">
        <w:t xml:space="preserve"> serving cell and the requirement and criteria</w:t>
      </w:r>
      <w:r w:rsidR="00830DA7">
        <w:t xml:space="preserve"> for the judgement of LTM</w:t>
      </w:r>
      <w:r>
        <w:t xml:space="preserve"> should be related to current serving cell.</w:t>
      </w:r>
    </w:p>
    <w:p w14:paraId="7D96A6DE" w14:textId="5DE2E970" w:rsidR="004C2D65" w:rsidRDefault="00A2557C" w:rsidP="000E18D3">
      <w:r>
        <w:t xml:space="preserve">If the event configuration is </w:t>
      </w:r>
      <w:r w:rsidR="001C7C39">
        <w:t>configured together</w:t>
      </w:r>
      <w:r>
        <w:t xml:space="preserve">, then this configuration is also per serving cell, which means the events are </w:t>
      </w:r>
      <w:r w:rsidR="001C7C39">
        <w:t xml:space="preserve">shared </w:t>
      </w:r>
      <w:r w:rsidR="00863AD8">
        <w:t>across</w:t>
      </w:r>
      <w:r>
        <w:t xml:space="preserve"> all candidate cells under the current UE serving cell.</w:t>
      </w:r>
    </w:p>
    <w:p w14:paraId="24485C9E" w14:textId="514A7914" w:rsidR="006C5F92" w:rsidRPr="00146A70" w:rsidRDefault="00B70323" w:rsidP="000E18D3">
      <w:pPr>
        <w:rPr>
          <w:rFonts w:cs="Arial"/>
          <w:u w:val="single"/>
        </w:rPr>
      </w:pPr>
      <w:r w:rsidRPr="00146A70">
        <w:rPr>
          <w:rFonts w:hint="eastAsia"/>
          <w:u w:val="single"/>
        </w:rPr>
        <w:t>Option</w:t>
      </w:r>
      <w:r w:rsidRPr="00146A70">
        <w:rPr>
          <w:u w:val="single"/>
        </w:rPr>
        <w:t>1: The event configuration</w:t>
      </w:r>
      <w:r w:rsidR="00C57FBE" w:rsidRPr="00146A70">
        <w:rPr>
          <w:u w:val="single"/>
        </w:rPr>
        <w:t xml:space="preserve"> is </w:t>
      </w:r>
      <w:r w:rsidR="001C7C39">
        <w:rPr>
          <w:u w:val="single"/>
        </w:rPr>
        <w:t>specific to the</w:t>
      </w:r>
      <w:r w:rsidR="00C57FBE" w:rsidRPr="00146A70">
        <w:rPr>
          <w:u w:val="single"/>
        </w:rPr>
        <w:t xml:space="preserve"> serving cell and </w:t>
      </w:r>
      <w:r w:rsidRPr="00146A70">
        <w:rPr>
          <w:u w:val="single"/>
        </w:rPr>
        <w:t xml:space="preserve">indicated </w:t>
      </w:r>
      <w:r w:rsidR="001C7C39">
        <w:rPr>
          <w:u w:val="single"/>
        </w:rPr>
        <w:t>along</w:t>
      </w:r>
      <w:r w:rsidRPr="00146A70">
        <w:rPr>
          <w:u w:val="single"/>
        </w:rPr>
        <w:t xml:space="preserve"> with </w:t>
      </w:r>
      <w:r w:rsidRPr="00146A70">
        <w:rPr>
          <w:rFonts w:cs="Arial"/>
          <w:u w:val="single"/>
        </w:rPr>
        <w:t>L1 measurement report configuratio</w:t>
      </w:r>
      <w:r w:rsidRPr="007B39F3">
        <w:rPr>
          <w:rFonts w:cs="Arial"/>
          <w:u w:val="single"/>
        </w:rPr>
        <w:t>n</w:t>
      </w:r>
      <w:r w:rsidR="007B39F3">
        <w:rPr>
          <w:rFonts w:cs="Arial"/>
          <w:u w:val="single"/>
        </w:rPr>
        <w:t xml:space="preserve"> </w:t>
      </w:r>
      <w:r w:rsidR="007B39F3" w:rsidRPr="007B39F3">
        <w:rPr>
          <w:u w:val="single"/>
        </w:rPr>
        <w:t>(LTM-CSI-</w:t>
      </w:r>
      <w:proofErr w:type="spellStart"/>
      <w:r w:rsidR="007B39F3" w:rsidRPr="007B39F3">
        <w:rPr>
          <w:u w:val="single"/>
        </w:rPr>
        <w:t>ReportConfig</w:t>
      </w:r>
      <w:proofErr w:type="spellEnd"/>
      <w:r w:rsidR="007B39F3" w:rsidRPr="007B39F3">
        <w:rPr>
          <w:u w:val="single"/>
        </w:rPr>
        <w:t>)</w:t>
      </w:r>
      <w:r w:rsidRPr="00146A70">
        <w:rPr>
          <w:rFonts w:cs="Arial"/>
          <w:u w:val="single"/>
        </w:rPr>
        <w:t>.</w:t>
      </w:r>
    </w:p>
    <w:p w14:paraId="3D317CEE" w14:textId="036C9F52" w:rsidR="00B70323" w:rsidRPr="00146A70" w:rsidRDefault="00B70323" w:rsidP="00146A70">
      <w:pPr>
        <w:pStyle w:val="afa"/>
        <w:numPr>
          <w:ilvl w:val="0"/>
          <w:numId w:val="41"/>
        </w:numPr>
        <w:rPr>
          <w:rFonts w:cs="Arial"/>
          <w:u w:val="single"/>
        </w:rPr>
      </w:pPr>
      <w:r w:rsidRPr="00146A70">
        <w:rPr>
          <w:rFonts w:cs="Arial" w:hint="eastAsia"/>
          <w:u w:val="single"/>
        </w:rPr>
        <w:t>P</w:t>
      </w:r>
      <w:r w:rsidRPr="00146A70">
        <w:rPr>
          <w:rFonts w:cs="Arial"/>
          <w:u w:val="single"/>
        </w:rPr>
        <w:t xml:space="preserve">ros: </w:t>
      </w:r>
      <w:r w:rsidR="001C7C39" w:rsidRPr="001C7C39">
        <w:rPr>
          <w:rFonts w:cs="Arial"/>
          <w:u w:val="single"/>
        </w:rPr>
        <w:t xml:space="preserve">Simplified </w:t>
      </w:r>
      <w:r w:rsidR="007B39F3" w:rsidRPr="001C7C39">
        <w:rPr>
          <w:rFonts w:cs="Arial"/>
          <w:u w:val="single"/>
        </w:rPr>
        <w:t>signalling</w:t>
      </w:r>
      <w:r w:rsidR="001C7C39" w:rsidRPr="001C7C39">
        <w:rPr>
          <w:rFonts w:cs="Arial"/>
          <w:u w:val="single"/>
        </w:rPr>
        <w:t xml:space="preserve"> design</w:t>
      </w:r>
      <w:r w:rsidRPr="00146A70">
        <w:rPr>
          <w:rFonts w:cs="Arial"/>
          <w:u w:val="single"/>
        </w:rPr>
        <w:t xml:space="preserve"> (reuse </w:t>
      </w:r>
      <w:r w:rsidR="008B1CF4" w:rsidRPr="00146A70">
        <w:rPr>
          <w:rFonts w:cs="Arial"/>
          <w:u w:val="single"/>
        </w:rPr>
        <w:t>R18 LTM CSI report configuration</w:t>
      </w:r>
      <w:r w:rsidRPr="00146A70">
        <w:rPr>
          <w:rFonts w:cs="Arial"/>
          <w:u w:val="single"/>
        </w:rPr>
        <w:t>)</w:t>
      </w:r>
    </w:p>
    <w:p w14:paraId="728EF02A" w14:textId="0A6D2AB5" w:rsidR="00B70323" w:rsidRPr="00146A70" w:rsidRDefault="00B70323" w:rsidP="00146A70">
      <w:pPr>
        <w:pStyle w:val="afa"/>
        <w:numPr>
          <w:ilvl w:val="0"/>
          <w:numId w:val="41"/>
        </w:numPr>
        <w:rPr>
          <w:u w:val="single"/>
        </w:rPr>
      </w:pPr>
      <w:r w:rsidRPr="00146A70">
        <w:rPr>
          <w:rFonts w:cs="Arial" w:hint="eastAsia"/>
          <w:u w:val="single"/>
        </w:rPr>
        <w:t>C</w:t>
      </w:r>
      <w:r w:rsidRPr="00146A70">
        <w:rPr>
          <w:rFonts w:cs="Arial"/>
          <w:u w:val="single"/>
        </w:rPr>
        <w:t xml:space="preserve">ons: All candidate cells </w:t>
      </w:r>
      <w:r w:rsidR="001C7C39">
        <w:rPr>
          <w:rFonts w:cs="Arial"/>
          <w:u w:val="single"/>
        </w:rPr>
        <w:t>share a</w:t>
      </w:r>
      <w:r w:rsidRPr="00146A70">
        <w:rPr>
          <w:rFonts w:cs="Arial"/>
          <w:u w:val="single"/>
        </w:rPr>
        <w:t xml:space="preserve"> common event configuration.</w:t>
      </w:r>
    </w:p>
    <w:p w14:paraId="115D38FB" w14:textId="01FA76A5" w:rsidR="00B639B7" w:rsidRDefault="001C7C39" w:rsidP="00146A70">
      <w:pPr>
        <w:pStyle w:val="afa"/>
        <w:ind w:left="0"/>
        <w:rPr>
          <w:rFonts w:cs="Arial"/>
          <w:bCs/>
        </w:rPr>
      </w:pPr>
      <w:r w:rsidRPr="001C7C39">
        <w:t>On the contrary, considering the network deployment, the event parameters for each candidate cell may vary. For instance, the central cell might have easier trigger</w:t>
      </w:r>
      <w:r w:rsidR="007B39F3">
        <w:t xml:space="preserve"> condition </w:t>
      </w:r>
      <w:r w:rsidRPr="001C7C39">
        <w:t>compared to surrounding cells due to denser deployment.</w:t>
      </w:r>
      <w:r w:rsidR="00B70323">
        <w:t xml:space="preserve"> Considering this,</w:t>
      </w:r>
      <w:r w:rsidR="00B21B6F">
        <w:t xml:space="preserve"> it </w:t>
      </w:r>
      <w:r w:rsidR="00B639B7">
        <w:t xml:space="preserve">seems </w:t>
      </w:r>
      <w:r w:rsidR="00B21B6F">
        <w:t>reasonable to</w:t>
      </w:r>
      <w:r w:rsidR="0096274C">
        <w:t xml:space="preserve"> </w:t>
      </w:r>
      <w:r w:rsidR="00382B34">
        <w:t xml:space="preserve">provide a </w:t>
      </w:r>
      <w:r w:rsidRPr="001C7C39">
        <w:t>cell-specific event configuration for each candidate cell to allow for individualized configurations</w:t>
      </w:r>
      <w:r w:rsidR="00830DA7">
        <w:rPr>
          <w:rFonts w:cs="Arial"/>
          <w:bCs/>
        </w:rPr>
        <w:t xml:space="preserve">. </w:t>
      </w:r>
      <w:r w:rsidR="00B639B7">
        <w:rPr>
          <w:rFonts w:cs="Arial"/>
          <w:bCs/>
        </w:rPr>
        <w:t xml:space="preserve">However, this needs new </w:t>
      </w:r>
      <w:r w:rsidR="006D0591">
        <w:rPr>
          <w:rFonts w:cs="Arial"/>
          <w:bCs/>
        </w:rPr>
        <w:t>signalling</w:t>
      </w:r>
      <w:r w:rsidR="00B639B7">
        <w:rPr>
          <w:rFonts w:cs="Arial"/>
          <w:bCs/>
        </w:rPr>
        <w:t xml:space="preserve"> design </w:t>
      </w:r>
      <w:r w:rsidRPr="001C7C39">
        <w:rPr>
          <w:rFonts w:cs="Arial"/>
          <w:bCs/>
        </w:rPr>
        <w:t>in the existing LTM configuration for candidate cells</w:t>
      </w:r>
      <w:r w:rsidR="00B639B7">
        <w:rPr>
          <w:rFonts w:cs="Arial"/>
          <w:bCs/>
        </w:rPr>
        <w:t xml:space="preserve"> (outer config, e.g., new IE in </w:t>
      </w:r>
      <w:r w:rsidR="00B639B7" w:rsidRPr="00B639B7">
        <w:rPr>
          <w:rFonts w:cs="Arial"/>
          <w:bCs/>
        </w:rPr>
        <w:t>LTM-Candidate</w:t>
      </w:r>
      <w:r w:rsidR="00B639B7">
        <w:rPr>
          <w:rFonts w:cs="Arial"/>
          <w:bCs/>
        </w:rPr>
        <w:t>-r18)</w:t>
      </w:r>
    </w:p>
    <w:p w14:paraId="32347391" w14:textId="34D4BF36" w:rsidR="00C57FBE" w:rsidRPr="00146A70" w:rsidRDefault="00C57FBE" w:rsidP="00B639B7">
      <w:pPr>
        <w:rPr>
          <w:rFonts w:cs="Arial"/>
          <w:u w:val="single"/>
        </w:rPr>
      </w:pPr>
      <w:r w:rsidRPr="00146A70">
        <w:rPr>
          <w:rFonts w:cs="Arial" w:hint="eastAsia"/>
          <w:bCs/>
          <w:u w:val="single"/>
        </w:rPr>
        <w:t>O</w:t>
      </w:r>
      <w:r w:rsidRPr="00146A70">
        <w:rPr>
          <w:rFonts w:cs="Arial"/>
          <w:bCs/>
          <w:u w:val="single"/>
        </w:rPr>
        <w:t xml:space="preserve">ption2: </w:t>
      </w:r>
      <w:r w:rsidRPr="00146A70">
        <w:rPr>
          <w:u w:val="single"/>
        </w:rPr>
        <w:t xml:space="preserve">The event configuration is </w:t>
      </w:r>
      <w:r w:rsidR="001C7C39">
        <w:rPr>
          <w:u w:val="single"/>
        </w:rPr>
        <w:t>specific to each</w:t>
      </w:r>
      <w:r w:rsidRPr="00146A70">
        <w:rPr>
          <w:u w:val="single"/>
        </w:rPr>
        <w:t xml:space="preserve"> candidate cell</w:t>
      </w:r>
      <w:r w:rsidR="001C7C39">
        <w:rPr>
          <w:u w:val="single"/>
        </w:rPr>
        <w:t>, with</w:t>
      </w:r>
      <w:r w:rsidRPr="00146A70">
        <w:rPr>
          <w:u w:val="single"/>
        </w:rPr>
        <w:t xml:space="preserve"> </w:t>
      </w:r>
      <w:r w:rsidR="001C7C39">
        <w:rPr>
          <w:u w:val="single"/>
        </w:rPr>
        <w:t xml:space="preserve">a </w:t>
      </w:r>
      <w:r w:rsidRPr="00146A70">
        <w:rPr>
          <w:u w:val="single"/>
        </w:rPr>
        <w:t>new IE added in LTM-candidate</w:t>
      </w:r>
      <w:r w:rsidRPr="00146A70">
        <w:rPr>
          <w:rFonts w:cs="Arial"/>
          <w:u w:val="single"/>
        </w:rPr>
        <w:t>.</w:t>
      </w:r>
    </w:p>
    <w:p w14:paraId="12C38E03" w14:textId="5329CA09" w:rsidR="00C57FBE" w:rsidRPr="00146A70" w:rsidRDefault="00C57FBE" w:rsidP="00C57FBE">
      <w:pPr>
        <w:pStyle w:val="afa"/>
        <w:numPr>
          <w:ilvl w:val="0"/>
          <w:numId w:val="42"/>
        </w:numPr>
        <w:rPr>
          <w:rFonts w:cs="Arial"/>
          <w:bCs/>
          <w:u w:val="single"/>
        </w:rPr>
      </w:pPr>
      <w:r w:rsidRPr="00146A70">
        <w:rPr>
          <w:rFonts w:cs="Arial" w:hint="eastAsia"/>
          <w:bCs/>
          <w:u w:val="single"/>
        </w:rPr>
        <w:t>Pros</w:t>
      </w:r>
      <w:r w:rsidRPr="00146A70">
        <w:rPr>
          <w:rFonts w:cs="Arial"/>
          <w:bCs/>
          <w:u w:val="single"/>
        </w:rPr>
        <w:t xml:space="preserve">: </w:t>
      </w:r>
      <w:r w:rsidR="00F06C94" w:rsidRPr="00F06C94">
        <w:rPr>
          <w:rFonts w:cs="Arial"/>
          <w:bCs/>
          <w:u w:val="single"/>
        </w:rPr>
        <w:t>Enables different event configurations for each candidate cell.</w:t>
      </w:r>
    </w:p>
    <w:p w14:paraId="2875FFF1" w14:textId="02EEDD1A" w:rsidR="00C57FBE" w:rsidRPr="00146A70" w:rsidRDefault="00C57FBE" w:rsidP="00C57FBE">
      <w:pPr>
        <w:pStyle w:val="afa"/>
        <w:numPr>
          <w:ilvl w:val="0"/>
          <w:numId w:val="42"/>
        </w:numPr>
        <w:rPr>
          <w:rFonts w:cs="Arial"/>
          <w:bCs/>
          <w:u w:val="single"/>
        </w:rPr>
      </w:pPr>
      <w:r w:rsidRPr="00146A70">
        <w:rPr>
          <w:rFonts w:cs="Arial"/>
          <w:bCs/>
          <w:u w:val="single"/>
        </w:rPr>
        <w:t xml:space="preserve">Cons: </w:t>
      </w:r>
      <w:r w:rsidR="00F06C94" w:rsidRPr="00F06C94">
        <w:rPr>
          <w:rFonts w:cs="Arial"/>
          <w:bCs/>
          <w:u w:val="single"/>
        </w:rPr>
        <w:t>May lead to a more complex signalling design</w:t>
      </w:r>
      <w:r w:rsidR="008B1CF4" w:rsidRPr="00146A70">
        <w:rPr>
          <w:rFonts w:cs="Arial"/>
          <w:bCs/>
          <w:u w:val="single"/>
        </w:rPr>
        <w:t>. (New IE in LTM-candidate)</w:t>
      </w:r>
    </w:p>
    <w:p w14:paraId="273CF289" w14:textId="06D057BD" w:rsidR="009B6509" w:rsidRDefault="009B6509" w:rsidP="009B6509">
      <w:pPr>
        <w:rPr>
          <w:rFonts w:cs="Arial"/>
          <w:bCs/>
        </w:rPr>
      </w:pPr>
      <w:r>
        <w:rPr>
          <w:rFonts w:cs="Arial" w:hint="eastAsia"/>
          <w:bCs/>
        </w:rPr>
        <w:t>Note</w:t>
      </w:r>
      <w:r>
        <w:rPr>
          <w:rFonts w:cs="Arial"/>
          <w:bCs/>
        </w:rPr>
        <w:t xml:space="preserve"> that</w:t>
      </w:r>
      <w:r w:rsidR="008B1CF4">
        <w:rPr>
          <w:rFonts w:cs="Arial"/>
          <w:bCs/>
        </w:rPr>
        <w:t xml:space="preserve"> no matter option1 or 2 is adopted, it</w:t>
      </w:r>
      <w:r>
        <w:rPr>
          <w:rFonts w:cs="Arial"/>
          <w:bCs/>
        </w:rPr>
        <w:t xml:space="preserve"> </w:t>
      </w:r>
      <w:r>
        <w:t>overrule</w:t>
      </w:r>
      <w:r w:rsidR="007B39F3">
        <w:t>s</w:t>
      </w:r>
      <w:r>
        <w:t xml:space="preserve"> the agreement in RAN2 #125bis:</w:t>
      </w:r>
    </w:p>
    <w:p w14:paraId="727F9384" w14:textId="3DDBB3A9" w:rsidR="009B6509" w:rsidRDefault="009B6509" w:rsidP="009B6509">
      <w:pPr>
        <w:pStyle w:val="Agreement"/>
      </w:pPr>
      <w:r>
        <w:t xml:space="preserve">L1 LTM measurement event configuration is associated with L1 measurement resource configuration provided in LTM configuration via RRC </w:t>
      </w:r>
      <w:proofErr w:type="spellStart"/>
      <w:r>
        <w:t>signaling</w:t>
      </w:r>
      <w:proofErr w:type="spellEnd"/>
      <w:r>
        <w:t>.</w:t>
      </w:r>
    </w:p>
    <w:p w14:paraId="5AE646D3" w14:textId="77777777" w:rsidR="009B6509" w:rsidRPr="009B6509" w:rsidRDefault="009B6509" w:rsidP="00146A70">
      <w:pPr>
        <w:pStyle w:val="Doc-text2"/>
      </w:pPr>
    </w:p>
    <w:p w14:paraId="38E7A3D5" w14:textId="53C5B8E4" w:rsidR="00C57FBE" w:rsidRDefault="009B6509" w:rsidP="00C57FBE">
      <w:pPr>
        <w:rPr>
          <w:rFonts w:cs="Arial"/>
          <w:bCs/>
        </w:rPr>
      </w:pPr>
      <w:r>
        <w:rPr>
          <w:rFonts w:cs="Arial" w:hint="eastAsia"/>
          <w:bCs/>
        </w:rPr>
        <w:t>W</w:t>
      </w:r>
      <w:r>
        <w:rPr>
          <w:rFonts w:cs="Arial"/>
          <w:bCs/>
        </w:rPr>
        <w:t xml:space="preserve">e suggest RAN2 to analyse these two options with </w:t>
      </w:r>
      <w:r w:rsidR="008B1CF4">
        <w:rPr>
          <w:rFonts w:cs="Arial"/>
          <w:bCs/>
        </w:rPr>
        <w:t>different</w:t>
      </w:r>
      <w:r>
        <w:rPr>
          <w:rFonts w:cs="Arial"/>
          <w:bCs/>
        </w:rPr>
        <w:t xml:space="preserve"> pro </w:t>
      </w:r>
      <w:r w:rsidR="008B1CF4">
        <w:rPr>
          <w:rFonts w:cs="Arial"/>
          <w:bCs/>
        </w:rPr>
        <w:t>s</w:t>
      </w:r>
      <w:r>
        <w:rPr>
          <w:rFonts w:cs="Arial"/>
          <w:bCs/>
        </w:rPr>
        <w:t>and cons and make the decision:</w:t>
      </w:r>
    </w:p>
    <w:p w14:paraId="1BD56BE7" w14:textId="7250D5F7" w:rsidR="008B1CF4" w:rsidRPr="00146A70" w:rsidRDefault="008B1CF4" w:rsidP="00C57FBE">
      <w:pPr>
        <w:rPr>
          <w:rFonts w:cs="Arial"/>
          <w:b/>
        </w:rPr>
      </w:pPr>
      <w:r w:rsidRPr="00146A70">
        <w:rPr>
          <w:rFonts w:cs="Arial"/>
          <w:b/>
        </w:rPr>
        <w:t>Proposal</w:t>
      </w:r>
      <w:r w:rsidR="000D769E">
        <w:rPr>
          <w:rFonts w:cs="Arial"/>
          <w:b/>
        </w:rPr>
        <w:t xml:space="preserve"> 9</w:t>
      </w:r>
      <w:r w:rsidRPr="00146A70">
        <w:rPr>
          <w:rFonts w:cs="Arial"/>
          <w:b/>
        </w:rPr>
        <w:t xml:space="preserve">: RAN2 to discuss the following options for the </w:t>
      </w:r>
      <w:proofErr w:type="spellStart"/>
      <w:r w:rsidRPr="00146A70">
        <w:rPr>
          <w:rFonts w:cs="Arial"/>
          <w:b/>
        </w:rPr>
        <w:t>signaling</w:t>
      </w:r>
      <w:proofErr w:type="spellEnd"/>
      <w:r w:rsidRPr="00146A70">
        <w:rPr>
          <w:rFonts w:cs="Arial"/>
          <w:b/>
        </w:rPr>
        <w:t xml:space="preserve"> design of event configuration:</w:t>
      </w:r>
    </w:p>
    <w:p w14:paraId="0DE14CB6" w14:textId="66C31265" w:rsidR="008B1CF4" w:rsidRPr="00146A70" w:rsidRDefault="008B1CF4" w:rsidP="00146A70">
      <w:pPr>
        <w:ind w:leftChars="100" w:left="200"/>
        <w:rPr>
          <w:b/>
        </w:rPr>
      </w:pPr>
      <w:r w:rsidRPr="00146A70">
        <w:rPr>
          <w:b/>
        </w:rPr>
        <w:t>Option</w:t>
      </w:r>
      <w:r w:rsidR="00F06C94">
        <w:rPr>
          <w:b/>
        </w:rPr>
        <w:t xml:space="preserve"> </w:t>
      </w:r>
      <w:r w:rsidRPr="00146A70">
        <w:rPr>
          <w:b/>
        </w:rPr>
        <w:t xml:space="preserve">1: </w:t>
      </w:r>
      <w:r w:rsidR="00F06C94" w:rsidRPr="00F06C94">
        <w:rPr>
          <w:b/>
        </w:rPr>
        <w:t>The event configuration is specific to the serving cell and indicated along with L1 measurement report configuration</w:t>
      </w:r>
      <w:r w:rsidR="00F06C94">
        <w:rPr>
          <w:b/>
        </w:rPr>
        <w:t>.</w:t>
      </w:r>
    </w:p>
    <w:p w14:paraId="1C4C60B2" w14:textId="68EAC2DF" w:rsidR="00F76291" w:rsidRPr="00DB272C" w:rsidRDefault="008B1CF4" w:rsidP="00146A70">
      <w:pPr>
        <w:ind w:firstLine="200"/>
        <w:rPr>
          <w:rFonts w:cs="Arial"/>
          <w:b/>
          <w:bCs/>
        </w:rPr>
      </w:pPr>
      <w:r w:rsidRPr="00146A70">
        <w:rPr>
          <w:rFonts w:cs="Arial"/>
          <w:b/>
        </w:rPr>
        <w:t>Option</w:t>
      </w:r>
      <w:r w:rsidR="00F06C94">
        <w:rPr>
          <w:rFonts w:cs="Arial"/>
          <w:b/>
        </w:rPr>
        <w:t xml:space="preserve"> </w:t>
      </w:r>
      <w:r w:rsidRPr="00146A70">
        <w:rPr>
          <w:rFonts w:cs="Arial"/>
          <w:b/>
        </w:rPr>
        <w:t xml:space="preserve">2: </w:t>
      </w:r>
      <w:r w:rsidR="00F06C94" w:rsidRPr="00F06C94">
        <w:rPr>
          <w:b/>
        </w:rPr>
        <w:t>The event configuration is specific to each candidate cell, with a new IE added in LTM-candidate</w:t>
      </w:r>
      <w:r w:rsidRPr="00146A70">
        <w:rPr>
          <w:rFonts w:cs="Arial"/>
          <w:b/>
        </w:rPr>
        <w:t>.</w:t>
      </w:r>
    </w:p>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14CCA4B" w14:textId="3B4288E8" w:rsidR="00A46164" w:rsidRDefault="00F40C4E" w:rsidP="00F71AFD">
      <w:pPr>
        <w:rPr>
          <w:u w:val="single"/>
        </w:rPr>
      </w:pPr>
      <w:r w:rsidRPr="00F40C4E">
        <w:rPr>
          <w:u w:val="single"/>
        </w:rPr>
        <w:t>Triggering events</w:t>
      </w:r>
    </w:p>
    <w:p w14:paraId="48A05BAA" w14:textId="1E2649C2" w:rsidR="00F40C4E" w:rsidRPr="00F40C4E" w:rsidRDefault="00F40C4E" w:rsidP="00F40C4E">
      <w:pPr>
        <w:rPr>
          <w:lang w:val="en-US"/>
        </w:rPr>
      </w:pPr>
      <w:r>
        <w:rPr>
          <w:b/>
          <w:bCs/>
        </w:rPr>
        <w:t>Proposal</w:t>
      </w:r>
      <w:r w:rsidR="000D769E">
        <w:rPr>
          <w:b/>
          <w:bCs/>
        </w:rPr>
        <w:t xml:space="preserve"> 1</w:t>
      </w:r>
      <w:r>
        <w:rPr>
          <w:b/>
          <w:bCs/>
        </w:rPr>
        <w:t>: The event LTM1 (Beam of serving cell becomes better than absolute threshold) is not needed for LTM</w:t>
      </w:r>
      <w:r>
        <w:t>.</w:t>
      </w:r>
    </w:p>
    <w:p w14:paraId="4AE95569" w14:textId="1824D837" w:rsidR="00F40C4E" w:rsidRDefault="00F40C4E" w:rsidP="00F40C4E">
      <w:r>
        <w:rPr>
          <w:b/>
          <w:bCs/>
        </w:rPr>
        <w:t>Proposal</w:t>
      </w:r>
      <w:r w:rsidR="000D769E">
        <w:rPr>
          <w:b/>
          <w:bCs/>
        </w:rPr>
        <w:t xml:space="preserve"> 2</w:t>
      </w:r>
      <w:r>
        <w:rPr>
          <w:b/>
          <w:bCs/>
        </w:rPr>
        <w:t>: The s-measure threshold is not needed for event triggered L1 MR</w:t>
      </w:r>
      <w:r>
        <w:t>.</w:t>
      </w:r>
    </w:p>
    <w:p w14:paraId="0D19257B" w14:textId="4706078C" w:rsidR="003320F3" w:rsidRPr="003320F3" w:rsidRDefault="00146A70" w:rsidP="003320F3">
      <w:pPr>
        <w:rPr>
          <w:rFonts w:hint="eastAsia"/>
          <w:u w:val="single"/>
        </w:rPr>
      </w:pPr>
      <w:r>
        <w:rPr>
          <w:u w:val="single"/>
        </w:rPr>
        <w:t>Clarification on beam level</w:t>
      </w:r>
    </w:p>
    <w:p w14:paraId="4CAB544F" w14:textId="60DF3CE7" w:rsidR="00146A70" w:rsidRDefault="003320F3" w:rsidP="003320F3">
      <w:r>
        <w:rPr>
          <w:b/>
          <w:bCs/>
        </w:rPr>
        <w:t>Proposal</w:t>
      </w:r>
      <w:r w:rsidR="000D769E">
        <w:rPr>
          <w:b/>
          <w:bCs/>
        </w:rPr>
        <w:t xml:space="preserve"> 3</w:t>
      </w:r>
      <w:r>
        <w:rPr>
          <w:b/>
          <w:bCs/>
        </w:rPr>
        <w:t>: Single beam measurement with changing beam index should be considered as beam level measurement.</w:t>
      </w:r>
    </w:p>
    <w:p w14:paraId="4CD3386A" w14:textId="2AC006D2" w:rsidR="00F40C4E" w:rsidRDefault="00F40C4E" w:rsidP="00F40C4E">
      <w:r>
        <w:rPr>
          <w:u w:val="single"/>
        </w:rPr>
        <w:t>What beam to be measured?</w:t>
      </w:r>
    </w:p>
    <w:p w14:paraId="73232EFC" w14:textId="2CA3B89F" w:rsidR="00F40C4E" w:rsidRDefault="00F40C4E" w:rsidP="00F40C4E">
      <w:r>
        <w:rPr>
          <w:b/>
          <w:bCs/>
        </w:rPr>
        <w:t>Proposal</w:t>
      </w:r>
      <w:r w:rsidR="000D769E">
        <w:rPr>
          <w:b/>
          <w:bCs/>
        </w:rPr>
        <w:t xml:space="preserve"> 4</w:t>
      </w:r>
      <w:r>
        <w:rPr>
          <w:b/>
          <w:bCs/>
        </w:rPr>
        <w:t>: In triggering events which involves serving beam (e.g., LTM2 and LTM5), the beam quality of serving cell should be the best among all serving beams.</w:t>
      </w:r>
    </w:p>
    <w:p w14:paraId="463F9CE8" w14:textId="188EA467" w:rsidR="00F40C4E" w:rsidRDefault="00F40C4E" w:rsidP="00F40C4E">
      <w:r>
        <w:rPr>
          <w:b/>
          <w:bCs/>
        </w:rPr>
        <w:t>Proposal</w:t>
      </w:r>
      <w:r w:rsidR="000D769E">
        <w:rPr>
          <w:b/>
          <w:bCs/>
        </w:rPr>
        <w:t xml:space="preserve"> 5</w:t>
      </w:r>
      <w:r>
        <w:rPr>
          <w:b/>
          <w:bCs/>
        </w:rPr>
        <w:t xml:space="preserve">: In triggering events which involves </w:t>
      </w:r>
      <w:proofErr w:type="spellStart"/>
      <w:r>
        <w:rPr>
          <w:b/>
          <w:bCs/>
        </w:rPr>
        <w:t>neighbor</w:t>
      </w:r>
      <w:proofErr w:type="spellEnd"/>
      <w:r>
        <w:rPr>
          <w:b/>
          <w:bCs/>
        </w:rPr>
        <w:t xml:space="preserve"> cell beams (e.g., LTM3,4 and 5), the selection of candidate cells and candidate cell’s beams is up to UE implementation.</w:t>
      </w:r>
    </w:p>
    <w:p w14:paraId="11733BBD" w14:textId="149D3FD5" w:rsidR="00F40C4E" w:rsidRDefault="00F40C4E" w:rsidP="00F40C4E">
      <w:pPr>
        <w:rPr>
          <w:b/>
          <w:bCs/>
        </w:rPr>
      </w:pPr>
      <w:r>
        <w:rPr>
          <w:b/>
          <w:bCs/>
        </w:rPr>
        <w:t>Proposal</w:t>
      </w:r>
      <w:r w:rsidR="000D769E">
        <w:rPr>
          <w:b/>
          <w:bCs/>
        </w:rPr>
        <w:t xml:space="preserve"> 6</w:t>
      </w:r>
      <w:r>
        <w:rPr>
          <w:b/>
          <w:bCs/>
        </w:rPr>
        <w:t>: FFS whether to introduce signalling and/or capabilities to control the measurement cells/beams number for event triggered L1 MR.</w:t>
      </w:r>
    </w:p>
    <w:p w14:paraId="10E28F55" w14:textId="40168C81" w:rsidR="00146A70" w:rsidRPr="00214ADD" w:rsidRDefault="00146A70" w:rsidP="00F40C4E">
      <w:pPr>
        <w:rPr>
          <w:u w:val="single"/>
        </w:rPr>
      </w:pPr>
      <w:r w:rsidRPr="00214ADD">
        <w:rPr>
          <w:u w:val="single"/>
        </w:rPr>
        <w:lastRenderedPageBreak/>
        <w:t>Further discussion on cell level</w:t>
      </w:r>
    </w:p>
    <w:p w14:paraId="16E6509D" w14:textId="729675A7" w:rsidR="00146A70" w:rsidRDefault="000D769E" w:rsidP="00F40C4E">
      <w:pPr>
        <w:rPr>
          <w:b/>
          <w:bCs/>
        </w:rPr>
      </w:pPr>
      <w:r>
        <w:rPr>
          <w:b/>
          <w:bCs/>
        </w:rPr>
        <w:t>Proposal 7: For one candidate/serving cell, multiple beam measurement at the same measurement occasion is not introduced for event triggered L1 MR.</w:t>
      </w:r>
    </w:p>
    <w:p w14:paraId="4A1D39A5" w14:textId="10A8B9EE" w:rsidR="00214ADD" w:rsidRDefault="00214ADD" w:rsidP="00F40C4E">
      <w:pPr>
        <w:rPr>
          <w:b/>
          <w:bCs/>
        </w:rPr>
      </w:pPr>
      <w:r>
        <w:rPr>
          <w:u w:val="single"/>
        </w:rPr>
        <w:t>Measurement configuration</w:t>
      </w:r>
    </w:p>
    <w:p w14:paraId="3101F719" w14:textId="24ED411E" w:rsidR="00B42E1F" w:rsidRPr="000D769E" w:rsidRDefault="000D769E" w:rsidP="00B42E1F">
      <w:pPr>
        <w:rPr>
          <w:rFonts w:cs="Arial" w:hint="eastAsia"/>
          <w:b/>
          <w:bCs/>
        </w:rPr>
      </w:pPr>
      <w:r>
        <w:rPr>
          <w:rFonts w:cs="Arial"/>
          <w:b/>
          <w:bCs/>
        </w:rPr>
        <w:t xml:space="preserve">Proposal 8: The R18 </w:t>
      </w:r>
      <w:r>
        <w:rPr>
          <w:b/>
          <w:bCs/>
        </w:rPr>
        <w:t>LTM CSI resource configuration is reused as the measurement resource configuration for event triggered L1 MR.</w:t>
      </w:r>
    </w:p>
    <w:p w14:paraId="3064D1DE" w14:textId="677091D4" w:rsidR="00B42E1F" w:rsidRDefault="00270D63" w:rsidP="00B42E1F">
      <w:pPr>
        <w:rPr>
          <w:rFonts w:cs="Arial"/>
          <w:b/>
          <w:bCs/>
        </w:rPr>
      </w:pPr>
      <w:r>
        <w:rPr>
          <w:u w:val="single"/>
        </w:rPr>
        <w:t>Event</w:t>
      </w:r>
      <w:r w:rsidR="00B42E1F">
        <w:rPr>
          <w:u w:val="single"/>
        </w:rPr>
        <w:t xml:space="preserve"> configuration</w:t>
      </w:r>
    </w:p>
    <w:p w14:paraId="3D3DF05B" w14:textId="02292896" w:rsidR="000D769E" w:rsidRDefault="000D769E" w:rsidP="000D769E">
      <w:pPr>
        <w:rPr>
          <w:rFonts w:cs="Arial"/>
          <w:b/>
        </w:rPr>
      </w:pPr>
      <w:r>
        <w:rPr>
          <w:rFonts w:cs="Arial"/>
          <w:b/>
        </w:rPr>
        <w:t xml:space="preserve">Proposal 9: RAN2 to discuss the following options for the </w:t>
      </w:r>
      <w:r>
        <w:rPr>
          <w:rFonts w:cs="Arial"/>
          <w:b/>
        </w:rPr>
        <w:t>signalling</w:t>
      </w:r>
      <w:r>
        <w:rPr>
          <w:rFonts w:cs="Arial"/>
          <w:b/>
        </w:rPr>
        <w:t xml:space="preserve"> design of event configuration:</w:t>
      </w:r>
    </w:p>
    <w:p w14:paraId="0C3AB944" w14:textId="77777777" w:rsidR="000D769E" w:rsidRDefault="000D769E" w:rsidP="000D769E">
      <w:pPr>
        <w:ind w:leftChars="100" w:left="200"/>
        <w:rPr>
          <w:b/>
        </w:rPr>
      </w:pPr>
      <w:r>
        <w:rPr>
          <w:b/>
        </w:rPr>
        <w:t>Option 1: The event configuration is specific to the serving cell and indicated along with L1 measurement report configuration.</w:t>
      </w:r>
    </w:p>
    <w:p w14:paraId="0816D5BA" w14:textId="4484F943" w:rsidR="00B42E1F" w:rsidRDefault="000D769E" w:rsidP="000D769E">
      <w:pPr>
        <w:ind w:firstLine="200"/>
        <w:rPr>
          <w:rFonts w:cs="Arial"/>
          <w:b/>
          <w:bCs/>
        </w:rPr>
      </w:pPr>
      <w:r>
        <w:rPr>
          <w:rFonts w:cs="Arial"/>
          <w:b/>
        </w:rPr>
        <w:t xml:space="preserve">Option 2: </w:t>
      </w:r>
      <w:r>
        <w:rPr>
          <w:b/>
        </w:rPr>
        <w:t>The event configuration is specific to each candidate cell, with a new IE added in LTM-candidate</w:t>
      </w:r>
      <w:r w:rsidR="00B42E1F">
        <w:rPr>
          <w:rFonts w:cs="Arial"/>
          <w:b/>
        </w:rPr>
        <w:t>.</w:t>
      </w:r>
    </w:p>
    <w:p w14:paraId="2B373C45" w14:textId="4BA917C6" w:rsidR="00F40C4E" w:rsidRPr="00B42E1F" w:rsidRDefault="00F40C4E" w:rsidP="00F71AFD">
      <w:pPr>
        <w:rPr>
          <w:u w:val="single"/>
        </w:rPr>
      </w:pPr>
    </w:p>
    <w:p w14:paraId="168838FA" w14:textId="4613EFBA" w:rsidR="00F71F6B" w:rsidRPr="00420702" w:rsidRDefault="00F71F6B" w:rsidP="00F71F6B">
      <w:pPr>
        <w:rPr>
          <w:b/>
          <w:bCs/>
        </w:rPr>
      </w:pPr>
    </w:p>
    <w:p w14:paraId="6B5B415F" w14:textId="3C153777" w:rsidR="00610923" w:rsidRPr="00125D09" w:rsidRDefault="00610923" w:rsidP="00AE14F3">
      <w:pPr>
        <w:pStyle w:val="1"/>
        <w:ind w:hanging="792"/>
      </w:pPr>
      <w:r w:rsidRPr="00125D09">
        <w:t>References</w:t>
      </w:r>
    </w:p>
    <w:p w14:paraId="4E217B4B" w14:textId="77777777" w:rsidR="005809C5" w:rsidRDefault="005809C5" w:rsidP="00E23D66">
      <w:pPr>
        <w:pStyle w:val="Reference"/>
        <w:numPr>
          <w:ilvl w:val="0"/>
          <w:numId w:val="15"/>
        </w:numPr>
        <w:textAlignment w:val="auto"/>
        <w:rPr>
          <w:rFonts w:cs="Arial"/>
        </w:rPr>
      </w:pPr>
      <w:bookmarkStart w:id="5" w:name="OLE_LINK34"/>
      <w:r w:rsidRPr="005809C5">
        <w:rPr>
          <w:rFonts w:cs="Arial"/>
        </w:rPr>
        <w:t xml:space="preserve">R2_126_R18 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w:t>
      </w:r>
      <w:proofErr w:type="gramStart"/>
      <w:r w:rsidRPr="005809C5">
        <w:rPr>
          <w:rFonts w:cs="Arial"/>
        </w:rPr>
        <w:t>Jeong)_</w:t>
      </w:r>
      <w:proofErr w:type="spellStart"/>
      <w:proofErr w:type="gramEnd"/>
      <w:r w:rsidRPr="005809C5">
        <w:rPr>
          <w:rFonts w:cs="Arial"/>
        </w:rPr>
        <w:t>EoM</w:t>
      </w:r>
      <w:proofErr w:type="spellEnd"/>
    </w:p>
    <w:p w14:paraId="750A779E" w14:textId="75CCD558" w:rsidR="000C535F" w:rsidRPr="005809C5" w:rsidRDefault="000C535F" w:rsidP="00E23D66">
      <w:pPr>
        <w:pStyle w:val="Reference"/>
        <w:numPr>
          <w:ilvl w:val="0"/>
          <w:numId w:val="15"/>
        </w:numPr>
        <w:textAlignment w:val="auto"/>
        <w:rPr>
          <w:rFonts w:cs="Arial"/>
        </w:rPr>
      </w:pPr>
      <w:r w:rsidRPr="005809C5">
        <w:rPr>
          <w:rFonts w:cs="Arial"/>
        </w:rPr>
        <w:t xml:space="preserve">R2_125bis_SL_R19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w:t>
      </w:r>
      <w:proofErr w:type="gramStart"/>
      <w:r w:rsidRPr="005809C5">
        <w:rPr>
          <w:rFonts w:cs="Arial"/>
        </w:rPr>
        <w:t>Jeong)_</w:t>
      </w:r>
      <w:proofErr w:type="spellStart"/>
      <w:proofErr w:type="gramEnd"/>
      <w:r w:rsidRPr="005809C5">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p w14:paraId="19FAE806" w14:textId="77777777" w:rsidR="00BD69DC" w:rsidRDefault="00BD69DC">
      <w:pPr>
        <w:overflowPunct/>
        <w:autoSpaceDE/>
        <w:autoSpaceDN/>
        <w:adjustRightInd/>
        <w:spacing w:after="0"/>
        <w:jc w:val="left"/>
        <w:textAlignment w:val="auto"/>
        <w:rPr>
          <w:rFonts w:cs="Arial"/>
        </w:rPr>
      </w:pPr>
      <w:r>
        <w:rPr>
          <w:rFonts w:cs="Arial"/>
        </w:rPr>
        <w:br w:type="page"/>
      </w:r>
      <w:bookmarkEnd w:id="5"/>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7A72F8F"/>
    <w:multiLevelType w:val="hybridMultilevel"/>
    <w:tmpl w:val="6082E9C6"/>
    <w:lvl w:ilvl="0" w:tplc="0409000F">
      <w:start w:val="1"/>
      <w:numFmt w:val="decimal"/>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3" w15:restartNumberingAfterBreak="0">
    <w:nsid w:val="0B142A5C"/>
    <w:multiLevelType w:val="hybridMultilevel"/>
    <w:tmpl w:val="7E26F9BA"/>
    <w:lvl w:ilvl="0" w:tplc="0409000F">
      <w:start w:val="1"/>
      <w:numFmt w:val="decimal"/>
      <w:lvlText w:val="%1."/>
      <w:lvlJc w:val="left"/>
      <w:pPr>
        <w:ind w:left="542" w:hanging="440"/>
      </w:p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4"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28B1"/>
    <w:multiLevelType w:val="hybridMultilevel"/>
    <w:tmpl w:val="A1E66DD6"/>
    <w:lvl w:ilvl="0" w:tplc="0AC46D3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D305FB"/>
    <w:multiLevelType w:val="hybridMultilevel"/>
    <w:tmpl w:val="B006758C"/>
    <w:lvl w:ilvl="0" w:tplc="0AC46D3E">
      <w:numFmt w:val="bullet"/>
      <w:lvlText w:val="-"/>
      <w:lvlJc w:val="left"/>
      <w:pPr>
        <w:ind w:left="640" w:hanging="440"/>
      </w:pPr>
      <w:rPr>
        <w:rFonts w:ascii="Times New Roman" w:eastAsia="Times New Roman" w:hAnsi="Times New Roman" w:cs="Times New Roman" w:hint="default"/>
      </w:rPr>
    </w:lvl>
    <w:lvl w:ilvl="1" w:tplc="FFFFFFFF" w:tentative="1">
      <w:start w:val="1"/>
      <w:numFmt w:val="lowerLetter"/>
      <w:lvlText w:val="%2)"/>
      <w:lvlJc w:val="left"/>
      <w:pPr>
        <w:ind w:left="1080" w:hanging="440"/>
      </w:pPr>
    </w:lvl>
    <w:lvl w:ilvl="2" w:tplc="FFFFFFFF" w:tentative="1">
      <w:start w:val="1"/>
      <w:numFmt w:val="lowerRoman"/>
      <w:lvlText w:val="%3."/>
      <w:lvlJc w:val="right"/>
      <w:pPr>
        <w:ind w:left="1520" w:hanging="440"/>
      </w:pPr>
    </w:lvl>
    <w:lvl w:ilvl="3" w:tplc="FFFFFFFF" w:tentative="1">
      <w:start w:val="1"/>
      <w:numFmt w:val="decimal"/>
      <w:lvlText w:val="%4."/>
      <w:lvlJc w:val="left"/>
      <w:pPr>
        <w:ind w:left="1960" w:hanging="440"/>
      </w:pPr>
    </w:lvl>
    <w:lvl w:ilvl="4" w:tplc="FFFFFFFF" w:tentative="1">
      <w:start w:val="1"/>
      <w:numFmt w:val="lowerLetter"/>
      <w:lvlText w:val="%5)"/>
      <w:lvlJc w:val="left"/>
      <w:pPr>
        <w:ind w:left="2400" w:hanging="440"/>
      </w:pPr>
    </w:lvl>
    <w:lvl w:ilvl="5" w:tplc="FFFFFFFF" w:tentative="1">
      <w:start w:val="1"/>
      <w:numFmt w:val="lowerRoman"/>
      <w:lvlText w:val="%6."/>
      <w:lvlJc w:val="right"/>
      <w:pPr>
        <w:ind w:left="2840" w:hanging="440"/>
      </w:pPr>
    </w:lvl>
    <w:lvl w:ilvl="6" w:tplc="FFFFFFFF" w:tentative="1">
      <w:start w:val="1"/>
      <w:numFmt w:val="decimal"/>
      <w:lvlText w:val="%7."/>
      <w:lvlJc w:val="left"/>
      <w:pPr>
        <w:ind w:left="3280" w:hanging="440"/>
      </w:pPr>
    </w:lvl>
    <w:lvl w:ilvl="7" w:tplc="FFFFFFFF" w:tentative="1">
      <w:start w:val="1"/>
      <w:numFmt w:val="lowerLetter"/>
      <w:lvlText w:val="%8)"/>
      <w:lvlJc w:val="left"/>
      <w:pPr>
        <w:ind w:left="3720" w:hanging="440"/>
      </w:pPr>
    </w:lvl>
    <w:lvl w:ilvl="8" w:tplc="FFFFFFFF" w:tentative="1">
      <w:start w:val="1"/>
      <w:numFmt w:val="lowerRoman"/>
      <w:lvlText w:val="%9."/>
      <w:lvlJc w:val="right"/>
      <w:pPr>
        <w:ind w:left="4160" w:hanging="440"/>
      </w:pPr>
    </w:lvl>
  </w:abstractNum>
  <w:abstractNum w:abstractNumId="9"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05ACD"/>
    <w:multiLevelType w:val="hybridMultilevel"/>
    <w:tmpl w:val="2DC66292"/>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A461FF3"/>
    <w:multiLevelType w:val="hybridMultilevel"/>
    <w:tmpl w:val="E696A6EC"/>
    <w:lvl w:ilvl="0" w:tplc="B378A9BA">
      <w:start w:val="1"/>
      <w:numFmt w:val="bullet"/>
      <w:lvlText w:val=""/>
      <w:lvlJc w:val="left"/>
      <w:pPr>
        <w:ind w:left="360" w:hanging="360"/>
      </w:pPr>
      <w:rPr>
        <w:rFonts w:ascii="Wingdings" w:eastAsia="Times New Roman"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45A3B6A"/>
    <w:multiLevelType w:val="hybridMultilevel"/>
    <w:tmpl w:val="10EEFA74"/>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3"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3"/>
  </w:num>
  <w:num w:numId="3" w16cid:durableId="1953395335">
    <w:abstractNumId w:val="14"/>
  </w:num>
  <w:num w:numId="4" w16cid:durableId="2065714941">
    <w:abstractNumId w:val="16"/>
  </w:num>
  <w:num w:numId="5" w16cid:durableId="1377702009">
    <w:abstractNumId w:val="10"/>
  </w:num>
  <w:num w:numId="6" w16cid:durableId="438909715">
    <w:abstractNumId w:val="19"/>
  </w:num>
  <w:num w:numId="7" w16cid:durableId="16661354">
    <w:abstractNumId w:val="28"/>
  </w:num>
  <w:num w:numId="8" w16cid:durableId="1090807287">
    <w:abstractNumId w:val="11"/>
  </w:num>
  <w:num w:numId="9" w16cid:durableId="1203053534">
    <w:abstractNumId w:val="24"/>
  </w:num>
  <w:num w:numId="10" w16cid:durableId="281545719">
    <w:abstractNumId w:val="34"/>
  </w:num>
  <w:num w:numId="11" w16cid:durableId="459420413">
    <w:abstractNumId w:val="26"/>
  </w:num>
  <w:num w:numId="12" w16cid:durableId="314529867">
    <w:abstractNumId w:val="32"/>
  </w:num>
  <w:num w:numId="13" w16cid:durableId="94133385">
    <w:abstractNumId w:val="25"/>
  </w:num>
  <w:num w:numId="14" w16cid:durableId="1187518846">
    <w:abstractNumId w:val="15"/>
  </w:num>
  <w:num w:numId="15" w16cid:durableId="454561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5"/>
  </w:num>
  <w:num w:numId="17" w16cid:durableId="774591516">
    <w:abstractNumId w:val="18"/>
  </w:num>
  <w:num w:numId="18" w16cid:durableId="1119881046">
    <w:abstractNumId w:val="6"/>
  </w:num>
  <w:num w:numId="19" w16cid:durableId="333073574">
    <w:abstractNumId w:val="9"/>
  </w:num>
  <w:num w:numId="20" w16cid:durableId="837772147">
    <w:abstractNumId w:val="4"/>
  </w:num>
  <w:num w:numId="21" w16cid:durableId="1456022428">
    <w:abstractNumId w:val="22"/>
  </w:num>
  <w:num w:numId="22" w16cid:durableId="1678384059">
    <w:abstractNumId w:val="1"/>
  </w:num>
  <w:num w:numId="23" w16cid:durableId="1359086533">
    <w:abstractNumId w:val="17"/>
  </w:num>
  <w:num w:numId="24" w16cid:durableId="1442501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7"/>
  </w:num>
  <w:num w:numId="26" w16cid:durableId="1980568682">
    <w:abstractNumId w:val="31"/>
  </w:num>
  <w:num w:numId="27" w16cid:durableId="1689982779">
    <w:abstractNumId w:val="30"/>
  </w:num>
  <w:num w:numId="28" w16cid:durableId="870144146">
    <w:abstractNumId w:val="12"/>
  </w:num>
  <w:num w:numId="29" w16cid:durableId="811099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13"/>
  </w:num>
  <w:num w:numId="31" w16cid:durableId="1459760711">
    <w:abstractNumId w:val="29"/>
  </w:num>
  <w:num w:numId="32" w16cid:durableId="31078687">
    <w:abstractNumId w:val="17"/>
  </w:num>
  <w:num w:numId="33" w16cid:durableId="422456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3171173">
    <w:abstractNumId w:val="27"/>
  </w:num>
  <w:num w:numId="35" w16cid:durableId="630134511">
    <w:abstractNumId w:val="20"/>
  </w:num>
  <w:num w:numId="36" w16cid:durableId="20341844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51678730">
    <w:abstractNumId w:val="21"/>
  </w:num>
  <w:num w:numId="38" w16cid:durableId="162163378">
    <w:abstractNumId w:val="3"/>
  </w:num>
  <w:num w:numId="39" w16cid:durableId="772752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9906823">
    <w:abstractNumId w:val="2"/>
  </w:num>
  <w:num w:numId="41" w16cid:durableId="283730822">
    <w:abstractNumId w:val="8"/>
  </w:num>
  <w:num w:numId="42" w16cid:durableId="11774222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4ED1"/>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854"/>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69E"/>
    <w:rsid w:val="000D77F7"/>
    <w:rsid w:val="000D7A52"/>
    <w:rsid w:val="000D7E73"/>
    <w:rsid w:val="000E0527"/>
    <w:rsid w:val="000E08E9"/>
    <w:rsid w:val="000E0F3E"/>
    <w:rsid w:val="000E0F67"/>
    <w:rsid w:val="000E1038"/>
    <w:rsid w:val="000E1525"/>
    <w:rsid w:val="000E187F"/>
    <w:rsid w:val="000E18D3"/>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BE6"/>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1F84"/>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3FE"/>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112"/>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A70"/>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C39"/>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ADD"/>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8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46E"/>
    <w:rsid w:val="002676EE"/>
    <w:rsid w:val="0026793F"/>
    <w:rsid w:val="00267C83"/>
    <w:rsid w:val="00270141"/>
    <w:rsid w:val="00270395"/>
    <w:rsid w:val="0027084F"/>
    <w:rsid w:val="00270A76"/>
    <w:rsid w:val="00270D63"/>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0F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99D"/>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2B34"/>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3B1"/>
    <w:rsid w:val="004B762C"/>
    <w:rsid w:val="004B7C0C"/>
    <w:rsid w:val="004C0240"/>
    <w:rsid w:val="004C060A"/>
    <w:rsid w:val="004C060C"/>
    <w:rsid w:val="004C0A6D"/>
    <w:rsid w:val="004C13CD"/>
    <w:rsid w:val="004C1834"/>
    <w:rsid w:val="004C18D5"/>
    <w:rsid w:val="004C1997"/>
    <w:rsid w:val="004C2D05"/>
    <w:rsid w:val="004C2D6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3488"/>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8A2"/>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8D"/>
    <w:rsid w:val="00642360"/>
    <w:rsid w:val="00643475"/>
    <w:rsid w:val="0064383B"/>
    <w:rsid w:val="0064396A"/>
    <w:rsid w:val="006445A4"/>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6983"/>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5F92"/>
    <w:rsid w:val="006C6059"/>
    <w:rsid w:val="006C6355"/>
    <w:rsid w:val="006C74B8"/>
    <w:rsid w:val="006C7522"/>
    <w:rsid w:val="006C7BDE"/>
    <w:rsid w:val="006C7FBD"/>
    <w:rsid w:val="006D02A9"/>
    <w:rsid w:val="006D0591"/>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6D9C"/>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9F3"/>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0DA7"/>
    <w:rsid w:val="008314AE"/>
    <w:rsid w:val="008315A3"/>
    <w:rsid w:val="008315DE"/>
    <w:rsid w:val="00831754"/>
    <w:rsid w:val="008320D0"/>
    <w:rsid w:val="0083286B"/>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0D5"/>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3AD8"/>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3B29"/>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1CF4"/>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D38"/>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74C"/>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509"/>
    <w:rsid w:val="009B6A21"/>
    <w:rsid w:val="009B6CFB"/>
    <w:rsid w:val="009B6D6D"/>
    <w:rsid w:val="009B6D98"/>
    <w:rsid w:val="009B7221"/>
    <w:rsid w:val="009B7777"/>
    <w:rsid w:val="009B77A5"/>
    <w:rsid w:val="009B7E87"/>
    <w:rsid w:val="009C012C"/>
    <w:rsid w:val="009C059F"/>
    <w:rsid w:val="009C091D"/>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7C"/>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0BE"/>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B6F"/>
    <w:rsid w:val="00B21C48"/>
    <w:rsid w:val="00B21C6D"/>
    <w:rsid w:val="00B21E20"/>
    <w:rsid w:val="00B2200C"/>
    <w:rsid w:val="00B2257E"/>
    <w:rsid w:val="00B22AFC"/>
    <w:rsid w:val="00B22FC8"/>
    <w:rsid w:val="00B2344E"/>
    <w:rsid w:val="00B23703"/>
    <w:rsid w:val="00B23A83"/>
    <w:rsid w:val="00B24FD5"/>
    <w:rsid w:val="00B25104"/>
    <w:rsid w:val="00B2530F"/>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802"/>
    <w:rsid w:val="00B36B20"/>
    <w:rsid w:val="00B36FB1"/>
    <w:rsid w:val="00B371AC"/>
    <w:rsid w:val="00B371BC"/>
    <w:rsid w:val="00B372AA"/>
    <w:rsid w:val="00B37677"/>
    <w:rsid w:val="00B377BD"/>
    <w:rsid w:val="00B37A31"/>
    <w:rsid w:val="00B37B6B"/>
    <w:rsid w:val="00B37D80"/>
    <w:rsid w:val="00B37DB7"/>
    <w:rsid w:val="00B37EE2"/>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2E1F"/>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9B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323"/>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598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57FBE"/>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72C"/>
    <w:rsid w:val="00DB2853"/>
    <w:rsid w:val="00DB2E9E"/>
    <w:rsid w:val="00DB377D"/>
    <w:rsid w:val="00DB3860"/>
    <w:rsid w:val="00DB4A5F"/>
    <w:rsid w:val="00DB623C"/>
    <w:rsid w:val="00DB6558"/>
    <w:rsid w:val="00DB6C9D"/>
    <w:rsid w:val="00DB6D20"/>
    <w:rsid w:val="00DB6F4A"/>
    <w:rsid w:val="00DB6FC4"/>
    <w:rsid w:val="00DB70C1"/>
    <w:rsid w:val="00DB799D"/>
    <w:rsid w:val="00DB7F49"/>
    <w:rsid w:val="00DC01A8"/>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3037"/>
    <w:rsid w:val="00E53425"/>
    <w:rsid w:val="00E53456"/>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7751F"/>
    <w:rsid w:val="00E80004"/>
    <w:rsid w:val="00E80614"/>
    <w:rsid w:val="00E808E9"/>
    <w:rsid w:val="00E80BF0"/>
    <w:rsid w:val="00E80F34"/>
    <w:rsid w:val="00E81B89"/>
    <w:rsid w:val="00E81CCF"/>
    <w:rsid w:val="00E81D58"/>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675"/>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C94"/>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76E"/>
    <w:rsid w:val="00F27B5B"/>
    <w:rsid w:val="00F27EA4"/>
    <w:rsid w:val="00F30629"/>
    <w:rsid w:val="00F30828"/>
    <w:rsid w:val="00F3110E"/>
    <w:rsid w:val="00F311F5"/>
    <w:rsid w:val="00F31303"/>
    <w:rsid w:val="00F313D6"/>
    <w:rsid w:val="00F314C2"/>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29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3E28"/>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99068726">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87210569">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252747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434660">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494905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6408069">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7289541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44532460">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2521050">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414614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7908635">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8904412">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631527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04429737">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10474</TotalTime>
  <Pages>6</Pages>
  <Words>2184</Words>
  <Characters>11808</Characters>
  <Application>Microsoft Office Word</Application>
  <DocSecurity>0</DocSecurity>
  <Lines>393</Lines>
  <Paragraphs>241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78</cp:revision>
  <cp:lastPrinted>2016-11-04T09:26:00Z</cp:lastPrinted>
  <dcterms:created xsi:type="dcterms:W3CDTF">2024-05-10T01:24:00Z</dcterms:created>
  <dcterms:modified xsi:type="dcterms:W3CDTF">2024-08-08T07:49:00Z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